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r>
      <w:r>
        <w:rPr>
          <w:rFonts w:ascii="Arial" w:hAnsi="Arial" w:cs="Arial"/>
          <w:b/>
          <w:color w:val="000000" w:themeColor="text1"/>
          <w:lang w:val="sr-Cyrl-RS"/>
        </w:rPr>
      </w:r>
    </w:p>
    <w:p>
      <w:p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УГОВОР О ПРЕВОЗУ У МЕЂУНАРОДНОМ ДРУМСКОМ САОБРАЋАЈУ</w:t>
      </w:r>
      <w:r>
        <w:rPr>
          <w:rFonts w:ascii="Arial" w:hAnsi="Arial" w:cs="Arial"/>
          <w:b/>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Закључен у </w:t>
      </w:r>
      <w:permStart w:edGrp="everyone" w:id="729355532"/>
      <w:r>
        <w:rPr>
          <w:rFonts w:ascii="Arial" w:hAnsi="Arial" w:cs="Arial"/>
          <w:color w:val="000000" w:themeColor="text1"/>
        </w:rPr>
        <w:t xml:space="preserve">_________</w:t>
      </w:r>
      <w:permEnd w:id="729355532"/>
      <w:r>
        <w:rPr>
          <w:rFonts w:ascii="Arial" w:hAnsi="Arial" w:cs="Arial"/>
          <w:color w:val="000000" w:themeColor="text1"/>
          <w:lang w:val="sr-Cyrl-RS"/>
        </w:rPr>
        <w:t xml:space="preserve">, дана </w:t>
      </w:r>
      <w:permStart w:edGrp="everyone" w:id="938245443"/>
      <w:r>
        <w:rPr>
          <w:rFonts w:ascii="Arial" w:hAnsi="Arial" w:cs="Arial"/>
          <w:color w:val="000000" w:themeColor="text1"/>
        </w:rPr>
        <w:t xml:space="preserve">_________ </w:t>
      </w:r>
      <w:permEnd w:id="938245443"/>
      <w:r>
        <w:rPr>
          <w:rFonts w:ascii="Arial" w:hAnsi="Arial" w:cs="Arial"/>
          <w:color w:val="000000" w:themeColor="text1"/>
          <w:lang w:val="sr-Cyrl-RS"/>
        </w:rPr>
        <w:t xml:space="preserve">године, између уговорних страна: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81"/>
        <w:pBdr/>
        <w:spacing w:after="0" w:afterAutospacing="0" w:before="0" w:beforeAutospacing="0"/>
        <w:ind/>
        <w:rPr>
          <w:rFonts w:ascii="Arial" w:hAnsi="Arial" w:cs="Arial"/>
          <w:sz w:val="22"/>
          <w:szCs w:val="22"/>
          <w:lang w:val="sr-Cyrl-RS"/>
        </w:rPr>
      </w:pPr>
      <w:r>
        <w:rPr>
          <w:rFonts w:ascii="Arial" w:hAnsi="Arial" w:cs="Arial"/>
          <w:b/>
          <w:color w:val="000000" w:themeColor="text1"/>
          <w:lang w:val="sr-Cyrl-RS"/>
        </w:rPr>
        <w:t xml:space="preserve">1</w:t>
      </w:r>
      <w:r>
        <w:rPr>
          <w:rFonts w:ascii="Arial" w:hAnsi="Arial" w:cs="Arial"/>
          <w:color w:val="000000" w:themeColor="text1"/>
          <w:lang w:val="sr-Cyrl-RS"/>
        </w:rPr>
        <w:t xml:space="preserve">.</w:t>
      </w:r>
      <w:r>
        <w:rPr>
          <w:rFonts w:ascii="Arial" w:hAnsi="Arial" w:cs="Arial"/>
          <w:color w:val="000000" w:themeColor="text1"/>
          <w:lang w:val="sr-Cyrl-RS"/>
        </w:rPr>
        <w:tab/>
        <w:t xml:space="preserve">Друштво за истраживање, производњу, прераду, дистр</w:t>
      </w:r>
      <w:r>
        <w:rPr>
          <w:rFonts w:ascii="Arial" w:hAnsi="Arial" w:cs="Arial"/>
          <w:color w:val="000000" w:themeColor="text1"/>
          <w:lang w:val="sr-Cyrl-RS"/>
        </w:rPr>
        <w:t xml:space="preserve">ибуцију и промет нафте и нафтних деривата и истраживање и производњу природног гаса НАФТНА ИНДУСТРИЈА СРБИЈЕ а.д. Нови Сад, Народног фронта бр.12, Нови Сад, (у даљем тексту: Наручилац), Матични број: 20084693, ПИБ: 104052135, кога на основу Пуномоћја број </w:t>
      </w:r>
      <w:permStart w:edGrp="everyone" w:id="1849492956"/>
      <w:r>
        <w:rPr>
          <w:rFonts w:ascii="Arial" w:hAnsi="Arial" w:cs="Arial"/>
          <w:sz w:val="22"/>
          <w:szCs w:val="22"/>
          <w:lang w:val="sr-Cyrl-RS"/>
        </w:rPr>
        <w:t xml:space="preserve">${</w:t>
      </w:r>
      <w:r>
        <w:rPr>
          <w:rFonts w:ascii="Arial" w:hAnsi="Arial" w:cs="Arial"/>
          <w:sz w:val="22"/>
          <w:szCs w:val="22"/>
          <w:lang w:val="sr-Cyrl-RS"/>
        </w:rPr>
        <w:t xml:space="preserve">ugovor_punomocje_broj</w:t>
      </w:r>
      <w:r>
        <w:rPr>
          <w:rFonts w:ascii="Arial" w:hAnsi="Arial" w:cs="Arial"/>
          <w:sz w:val="22"/>
          <w:szCs w:val="22"/>
          <w:lang w:val="sr-Cyrl-RS"/>
        </w:rPr>
        <w:t xml:space="preserve">}</w:t>
      </w:r>
      <w:permEnd w:id="1849492956"/>
      <w:r>
        <w:rPr>
          <w:rFonts w:ascii="Arial" w:hAnsi="Arial" w:cs="Arial"/>
          <w:color w:val="000000" w:themeColor="text1"/>
          <w:lang w:val="sr-Cyrl-RS"/>
        </w:rPr>
        <w:t xml:space="preserve"> године заступа </w:t>
      </w:r>
      <w:permStart w:edGrp="everyone" w:id="1906014005"/>
      <w:r>
        <w:rPr>
          <w:rFonts w:ascii="Arial" w:hAnsi="Arial" w:cs="Arial"/>
          <w:sz w:val="22"/>
          <w:szCs w:val="22"/>
          <w:lang w:val="sr-Cyrl-RS"/>
        </w:rPr>
        <w:t xml:space="preserve">${</w:t>
      </w:r>
      <w:r>
        <w:rPr>
          <w:rFonts w:ascii="Arial" w:hAnsi="Arial" w:cs="Arial"/>
          <w:sz w:val="22"/>
          <w:szCs w:val="22"/>
          <w:lang w:val="sr-Cyrl-RS"/>
        </w:rPr>
        <w:t xml:space="preserve">zastupnik_nis_sve</w:t>
      </w:r>
      <w:r>
        <w:rPr>
          <w:rFonts w:ascii="Arial" w:hAnsi="Arial" w:cs="Arial"/>
          <w:sz w:val="22"/>
          <w:szCs w:val="22"/>
          <w:lang w:val="sr-Cyrl-RS"/>
        </w:rPr>
        <w:t xml:space="preserve">}</w:t>
      </w:r>
      <w:permEnd w:id="1906014005"/>
      <w:r/>
      <w:r>
        <w:rPr>
          <w:rFonts w:ascii="Arial" w:hAnsi="Arial" w:cs="Arial"/>
          <w:sz w:val="22"/>
          <w:szCs w:val="22"/>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и</w:t>
      </w:r>
      <w:r>
        <w:rPr>
          <w:rFonts w:ascii="Arial" w:hAnsi="Arial" w:cs="Arial"/>
          <w:color w:val="000000" w:themeColor="text1"/>
          <w:lang w:val="sr-Cyrl-RS"/>
        </w:rPr>
      </w:r>
    </w:p>
    <w:p>
      <w:pPr>
        <w:pStyle w:val="981"/>
        <w:pBdr/>
        <w:spacing w:after="0" w:afterAutospacing="0" w:before="0" w:beforeAutospacing="0"/>
        <w:ind/>
        <w:rPr>
          <w:rFonts w:ascii="Arial" w:hAnsi="Arial" w:cs="Arial"/>
          <w:sz w:val="22"/>
          <w:szCs w:val="22"/>
          <w:lang w:val="sr-Cyrl-RS"/>
        </w:rPr>
      </w:pPr>
      <w:r>
        <w:rPr>
          <w:rFonts w:ascii="Arial" w:hAnsi="Arial" w:cs="Arial"/>
          <w:b/>
          <w:color w:val="000000" w:themeColor="text1"/>
          <w:lang w:val="sr-Cyrl-RS"/>
        </w:rPr>
        <w:t xml:space="preserve">2.</w:t>
      </w:r>
      <w:r>
        <w:rPr>
          <w:rFonts w:ascii="Arial" w:hAnsi="Arial" w:cs="Arial"/>
          <w:color w:val="000000" w:themeColor="text1"/>
          <w:lang w:val="sr-Cyrl-RS"/>
        </w:rPr>
        <w:tab/>
      </w:r>
      <w:permStart w:edGrp="everyone" w:id="1858215072"/>
      <w:r>
        <w:rPr>
          <w:rFonts w:ascii="Arial" w:hAnsi="Arial" w:cs="Arial"/>
          <w:sz w:val="22"/>
          <w:szCs w:val="22"/>
          <w:lang w:val="sr-Cyrl-RS"/>
        </w:rPr>
        <w:t xml:space="preserve">${</w:t>
      </w:r>
      <w:r>
        <w:rPr>
          <w:rFonts w:ascii="Arial" w:hAnsi="Arial" w:cs="Arial"/>
          <w:sz w:val="22"/>
          <w:szCs w:val="22"/>
          <w:lang w:val="sr-Cyrl-RS"/>
        </w:rPr>
        <w:t xml:space="preserve">komitent_naziv</w:t>
      </w:r>
      <w:r>
        <w:rPr>
          <w:rFonts w:ascii="Arial" w:hAnsi="Arial" w:cs="Arial"/>
          <w:sz w:val="22"/>
          <w:szCs w:val="22"/>
          <w:lang w:val="sr-Cyrl-RS"/>
        </w:rPr>
        <w:t xml:space="preserve">}</w:t>
      </w:r>
      <w:permEnd w:id="1858215072"/>
      <w:r>
        <w:rPr>
          <w:rFonts w:ascii="Arial" w:hAnsi="Arial" w:cs="Arial"/>
          <w:color w:val="000000" w:themeColor="text1"/>
          <w:lang w:val="sr-Cyrl-RS"/>
        </w:rPr>
        <w:t xml:space="preserve"> са седиштем у </w:t>
      </w:r>
      <w:permStart w:edGrp="everyone" w:id="584339031"/>
      <w:r>
        <w:rPr>
          <w:rFonts w:ascii="Arial" w:hAnsi="Arial" w:cs="Arial"/>
          <w:sz w:val="22"/>
          <w:szCs w:val="22"/>
          <w:lang w:val="sr-Cyrl-RS"/>
        </w:rPr>
        <w:t xml:space="preserve">${</w:t>
      </w:r>
      <w:r>
        <w:rPr>
          <w:rFonts w:ascii="Arial" w:hAnsi="Arial" w:cs="Arial"/>
          <w:sz w:val="22"/>
          <w:szCs w:val="22"/>
          <w:lang w:val="sr-Cyrl-RS"/>
        </w:rPr>
        <w:t xml:space="preserve">komitent_sediste</w:t>
      </w:r>
      <w:r>
        <w:rPr>
          <w:rFonts w:ascii="Arial" w:hAnsi="Arial" w:cs="Arial"/>
          <w:sz w:val="22"/>
          <w:szCs w:val="22"/>
          <w:lang w:val="sr-Cyrl-RS"/>
        </w:rPr>
        <w:t xml:space="preserve">}</w:t>
      </w:r>
      <w:permEnd w:id="584339031"/>
      <w:r>
        <w:rPr>
          <w:rFonts w:ascii="Arial" w:hAnsi="Arial" w:cs="Arial"/>
          <w:color w:val="000000" w:themeColor="text1"/>
        </w:rPr>
        <w:t xml:space="preserve">, </w:t>
      </w:r>
      <w:r>
        <w:rPr>
          <w:rFonts w:ascii="Arial" w:hAnsi="Arial" w:cs="Arial"/>
          <w:color w:val="000000" w:themeColor="text1"/>
          <w:lang w:val="sr-Cyrl-RS"/>
        </w:rPr>
        <w:t xml:space="preserve">Матични број: </w:t>
      </w:r>
      <w:permStart w:edGrp="everyone" w:id="2143309338"/>
      <w:r>
        <w:rPr>
          <w:rFonts w:ascii="Arial" w:hAnsi="Arial" w:cs="Arial"/>
          <w:sz w:val="22"/>
          <w:szCs w:val="22"/>
          <w:lang w:val="sr-Cyrl-RS"/>
        </w:rPr>
        <w:t xml:space="preserve">${</w:t>
      </w:r>
      <w:r>
        <w:rPr>
          <w:rFonts w:ascii="Arial" w:hAnsi="Arial" w:cs="Arial"/>
          <w:sz w:val="22"/>
          <w:szCs w:val="22"/>
          <w:lang w:val="sr-Cyrl-RS"/>
        </w:rPr>
        <w:t xml:space="preserve">komitent_mb</w:t>
      </w:r>
      <w:r>
        <w:rPr>
          <w:rFonts w:ascii="Arial" w:hAnsi="Arial" w:cs="Arial"/>
          <w:sz w:val="22"/>
          <w:szCs w:val="22"/>
          <w:lang w:val="sr-Cyrl-RS"/>
        </w:rPr>
        <w:t xml:space="preserve">}</w:t>
      </w:r>
      <w:permEnd w:id="2143309338"/>
      <w:r>
        <w:rPr>
          <w:rFonts w:ascii="Arial" w:hAnsi="Arial" w:cs="Arial"/>
          <w:color w:val="000000" w:themeColor="text1"/>
          <w:lang w:val="sr-Cyrl-RS"/>
        </w:rPr>
        <w:t xml:space="preserve">, ПИБ: </w:t>
      </w:r>
      <w:permStart w:edGrp="everyone" w:id="98186193"/>
      <w:r>
        <w:rPr>
          <w:rFonts w:ascii="Arial" w:hAnsi="Arial" w:cs="Arial"/>
          <w:sz w:val="22"/>
          <w:szCs w:val="22"/>
          <w:lang w:val="sr-Cyrl-RS"/>
        </w:rPr>
        <w:t xml:space="preserve">${</w:t>
      </w:r>
      <w:r>
        <w:rPr>
          <w:rFonts w:ascii="Arial" w:hAnsi="Arial" w:cs="Arial"/>
          <w:sz w:val="22"/>
          <w:szCs w:val="22"/>
          <w:lang w:val="sr-Cyrl-RS"/>
        </w:rPr>
        <w:t xml:space="preserve">komitent_pib</w:t>
      </w:r>
      <w:r>
        <w:rPr>
          <w:rFonts w:ascii="Arial" w:hAnsi="Arial" w:cs="Arial"/>
          <w:sz w:val="22"/>
          <w:szCs w:val="22"/>
          <w:lang w:val="sr-Cyrl-RS"/>
        </w:rPr>
        <w:t xml:space="preserve">}</w:t>
      </w:r>
      <w:permEnd w:id="98186193"/>
      <w:r>
        <w:rPr>
          <w:rFonts w:ascii="Arial" w:hAnsi="Arial" w:cs="Arial"/>
          <w:color w:val="000000" w:themeColor="text1"/>
        </w:rPr>
        <w:t xml:space="preserve">,</w:t>
      </w:r>
      <w:r>
        <w:rPr>
          <w:rFonts w:ascii="Arial" w:hAnsi="Arial" w:cs="Arial"/>
          <w:color w:val="000000" w:themeColor="text1"/>
          <w:lang w:val="sr-Cyrl-RS"/>
        </w:rPr>
        <w:t xml:space="preserve"> кога заступа </w:t>
      </w:r>
      <w:permStart w:edGrp="everyone" w:id="1810838523"/>
      <w:r>
        <w:rPr>
          <w:rFonts w:ascii="Arial" w:hAnsi="Arial" w:cs="Arial"/>
          <w:sz w:val="22"/>
          <w:szCs w:val="22"/>
          <w:lang w:val="sr-Cyrl-RS"/>
        </w:rPr>
        <w:t xml:space="preserve">${</w:t>
      </w:r>
      <w:r>
        <w:rPr>
          <w:rFonts w:ascii="Arial" w:hAnsi="Arial" w:cs="Arial"/>
          <w:sz w:val="22"/>
          <w:szCs w:val="22"/>
          <w:lang w:val="sr-Cyrl-RS"/>
        </w:rPr>
        <w:t xml:space="preserve">zastupnik_komitent_sve</w:t>
      </w:r>
      <w:r>
        <w:rPr>
          <w:rFonts w:ascii="Arial" w:hAnsi="Arial" w:cs="Arial"/>
          <w:sz w:val="22"/>
          <w:szCs w:val="22"/>
          <w:lang w:val="sr-Cyrl-RS"/>
        </w:rPr>
        <w:t xml:space="preserve">}</w:t>
      </w:r>
      <w:permEnd w:id="1810838523"/>
      <w:r/>
      <w:r>
        <w:rPr>
          <w:rFonts w:ascii="Arial" w:hAnsi="Arial" w:cs="Arial"/>
          <w:sz w:val="22"/>
          <w:szCs w:val="22"/>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(у даљем тексту: Превозник), </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у даљем тексту заједно означени као: Уговорне стране и појединачно као: Уговорна страна.</w:t>
      </w:r>
      <w:r>
        <w:rPr>
          <w:rFonts w:ascii="Arial" w:hAnsi="Arial" w:cs="Arial"/>
          <w:color w:val="000000" w:themeColor="text1"/>
          <w:lang w:val="sr-Cyrl-RS"/>
        </w:rPr>
      </w:r>
    </w:p>
    <w:p>
      <w:pPr>
        <w:pBdr/>
        <w:spacing w:after="0" w:line="280" w:lineRule="atLeast"/>
        <w:ind/>
        <w:rPr>
          <w:rFonts w:ascii="Arial" w:hAnsi="Arial" w:cs="Arial"/>
          <w:b/>
          <w:color w:val="000000" w:themeColor="text1"/>
          <w:lang w:val="sr-Cyrl-RS"/>
        </w:rPr>
      </w:pPr>
      <w:r/>
      <w:permStart w:edGrp="everyone" w:id="69668894"/>
      <w:r/>
      <w:r>
        <w:rPr>
          <w:rFonts w:ascii="Arial" w:hAnsi="Arial" w:cs="Arial"/>
          <w:b/>
          <w:color w:val="000000" w:themeColor="text1"/>
          <w:lang w:val="sr-Cyrl-RS"/>
        </w:rPr>
      </w:r>
    </w:p>
    <w:p>
      <w:pPr>
        <w:pBdr/>
        <w:spacing w:after="0" w:line="280" w:lineRule="atLeast"/>
        <w:ind/>
        <w:jc w:val="both"/>
        <w:rPr>
          <w:rFonts w:ascii="Arial" w:hAnsi="Arial" w:cs="Arial"/>
          <w:b/>
          <w:color w:val="000000" w:themeColor="text1"/>
          <w:lang w:val="sr-Cyrl-RS"/>
        </w:rPr>
      </w:pPr>
      <w:r>
        <w:rPr>
          <w:rFonts w:ascii="Arial" w:hAnsi="Arial" w:cs="Arial"/>
          <w:b/>
          <w:color w:val="000000" w:themeColor="text1"/>
          <w:lang w:val="sr-Cyrl-RS"/>
        </w:rPr>
        <w:t xml:space="preserve">ПРЕАМБУЛА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Прe</w:t>
      </w:r>
      <w:r>
        <w:rPr>
          <w:rFonts w:ascii="Arial" w:hAnsi="Arial" w:cs="Arial"/>
          <w:color w:val="000000" w:themeColor="text1"/>
          <w:lang w:val="sr-Cyrl-RS"/>
        </w:rPr>
        <w:t xml:space="preserve"> ступања у Уговорни однос (ПАРТНЕР) је обавештен да је НИС </w:t>
      </w:r>
      <w:r>
        <w:rPr>
          <w:rFonts w:ascii="Arial" w:hAnsi="Arial" w:cs="Arial"/>
          <w:color w:val="000000" w:themeColor="text1"/>
          <w:lang w:val="sr-Cyrl-RS"/>
        </w:rPr>
        <w:t xml:space="preserve">а.д</w:t>
      </w:r>
      <w:r>
        <w:rPr>
          <w:rFonts w:ascii="Arial" w:hAnsi="Arial" w:cs="Arial"/>
          <w:color w:val="000000" w:themeColor="text1"/>
          <w:lang w:val="sr-Cyrl-RS"/>
        </w:rPr>
        <w:t xml:space="preserve">. Нови Сад (према Извршној наредби 14024 и Извршној наредби 13662) санкционисан од стране САД односно да је стављен на СДН (</w:t>
      </w:r>
      <w:r>
        <w:rPr>
          <w:rFonts w:ascii="Arial" w:hAnsi="Arial" w:cs="Arial"/>
          <w:color w:val="000000" w:themeColor="text1"/>
          <w:lang w:val="sr-Cyrl-RS"/>
        </w:rPr>
        <w:t xml:space="preserve">Specially</w:t>
      </w:r>
      <w:r>
        <w:rPr>
          <w:rFonts w:ascii="Arial" w:hAnsi="Arial" w:cs="Arial"/>
          <w:color w:val="000000" w:themeColor="text1"/>
          <w:lang w:val="sr-Cyrl-RS"/>
        </w:rPr>
        <w:t xml:space="preserve"> </w:t>
      </w:r>
      <w:r>
        <w:rPr>
          <w:rFonts w:ascii="Arial" w:hAnsi="Arial" w:cs="Arial"/>
          <w:color w:val="000000" w:themeColor="text1"/>
          <w:lang w:val="sr-Cyrl-RS"/>
        </w:rPr>
        <w:t xml:space="preserve">Designated</w:t>
      </w:r>
      <w:r>
        <w:rPr>
          <w:rFonts w:ascii="Arial" w:hAnsi="Arial" w:cs="Arial"/>
          <w:color w:val="000000" w:themeColor="text1"/>
          <w:lang w:val="sr-Cyrl-RS"/>
        </w:rPr>
        <w:t xml:space="preserve"> </w:t>
      </w:r>
      <w:r>
        <w:rPr>
          <w:rFonts w:ascii="Arial" w:hAnsi="Arial" w:cs="Arial"/>
          <w:color w:val="000000" w:themeColor="text1"/>
          <w:lang w:val="sr-Cyrl-RS"/>
        </w:rPr>
        <w:t xml:space="preserve">Nationals</w:t>
      </w:r>
      <w:r>
        <w:rPr>
          <w:rFonts w:ascii="Arial" w:hAnsi="Arial" w:cs="Arial"/>
          <w:color w:val="000000" w:themeColor="text1"/>
          <w:lang w:val="sr-Cyrl-RS"/>
        </w:rPr>
        <w:t xml:space="preserve">) листу од стране OFAC (Office </w:t>
      </w:r>
      <w:r>
        <w:rPr>
          <w:rFonts w:ascii="Arial" w:hAnsi="Arial" w:cs="Arial"/>
          <w:color w:val="000000" w:themeColor="text1"/>
          <w:lang w:val="sr-Cyrl-RS"/>
        </w:rPr>
        <w:t xml:space="preserve">of</w:t>
      </w:r>
      <w:r>
        <w:rPr>
          <w:rFonts w:ascii="Arial" w:hAnsi="Arial" w:cs="Arial"/>
          <w:color w:val="000000" w:themeColor="text1"/>
          <w:lang w:val="sr-Cyrl-RS"/>
        </w:rPr>
        <w:t xml:space="preserve"> </w:t>
      </w:r>
      <w:r>
        <w:rPr>
          <w:rFonts w:ascii="Arial" w:hAnsi="Arial" w:cs="Arial"/>
          <w:color w:val="000000" w:themeColor="text1"/>
          <w:lang w:val="sr-Cyrl-RS"/>
        </w:rPr>
        <w:t xml:space="preserve">Foreign</w:t>
      </w:r>
      <w:r>
        <w:rPr>
          <w:rFonts w:ascii="Arial" w:hAnsi="Arial" w:cs="Arial"/>
          <w:color w:val="000000" w:themeColor="text1"/>
          <w:lang w:val="sr-Cyrl-RS"/>
        </w:rPr>
        <w:t xml:space="preserve"> </w:t>
      </w:r>
      <w:r>
        <w:rPr>
          <w:rFonts w:ascii="Arial" w:hAnsi="Arial" w:cs="Arial"/>
          <w:color w:val="000000" w:themeColor="text1"/>
          <w:lang w:val="sr-Cyrl-RS"/>
        </w:rPr>
        <w:t xml:space="preserve">Assets</w:t>
      </w:r>
      <w:r>
        <w:rPr>
          <w:rFonts w:ascii="Arial" w:hAnsi="Arial" w:cs="Arial"/>
          <w:color w:val="000000" w:themeColor="text1"/>
          <w:lang w:val="sr-Cyrl-RS"/>
        </w:rPr>
        <w:t xml:space="preserve"> </w:t>
      </w:r>
      <w:r>
        <w:rPr>
          <w:rFonts w:ascii="Arial" w:hAnsi="Arial" w:cs="Arial"/>
          <w:color w:val="000000" w:themeColor="text1"/>
          <w:lang w:val="sr-Cyrl-RS"/>
        </w:rPr>
        <w:t xml:space="preserve">Control</w:t>
      </w:r>
      <w:r>
        <w:rPr>
          <w:rFonts w:ascii="Arial" w:hAnsi="Arial" w:cs="Arial"/>
          <w:color w:val="000000" w:themeColor="text1"/>
          <w:lang w:val="sr-Cyrl-RS"/>
        </w:rPr>
        <w:t xml:space="preserve">).</w:t>
      </w:r>
      <w:permEnd w:id="69668894"/>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ПРЕДМЕТ УГОВОРА</w:t>
      </w:r>
      <w:r>
        <w:rPr>
          <w:rFonts w:ascii="Arial" w:hAnsi="Arial" w:cs="Arial"/>
          <w:b/>
          <w:color w:val="000000" w:themeColor="text1"/>
          <w:lang w:val="sr-Cyrl-RS"/>
        </w:rPr>
      </w:r>
    </w:p>
    <w:p>
      <w:pPr>
        <w:pBdr/>
        <w:spacing w:after="80" w:before="8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1.1.</w:t>
      </w:r>
      <w:r>
        <w:rPr>
          <w:rFonts w:ascii="Arial" w:hAnsi="Arial" w:cs="Arial"/>
          <w:color w:val="000000" w:themeColor="text1"/>
          <w:lang w:val="sr-Cyrl-RS"/>
        </w:rPr>
        <w:t xml:space="preserve"> Предмет Уговора je услугa превоза </w:t>
      </w:r>
      <w:permStart w:edGrp="everyone" w:id="753862276"/>
      <w:r>
        <w:rPr>
          <w:rFonts w:ascii="Arial" w:hAnsi="Arial" w:cs="Arial"/>
          <w:color w:val="000000" w:themeColor="text1"/>
        </w:rPr>
        <w:t xml:space="preserve">_________</w:t>
      </w:r>
      <w:r>
        <w:rPr>
          <w:rFonts w:ascii="Arial" w:hAnsi="Arial" w:cs="Arial"/>
          <w:color w:val="000000" w:themeColor="text1"/>
          <w:lang w:val="sr-Cyrl-RS"/>
        </w:rPr>
        <w:t xml:space="preserve"> </w:t>
      </w:r>
      <w:r>
        <w:rPr>
          <w:rFonts w:ascii="Arial" w:hAnsi="Arial" w:cs="Arial"/>
          <w:b/>
          <w:i/>
          <w:lang w:val="sr-Cyrl-RS"/>
        </w:rPr>
        <w:t xml:space="preserve">[Напомена аутору: Унети врсту робе]</w:t>
      </w:r>
      <w:permEnd w:id="753862276"/>
      <w:r>
        <w:rPr>
          <w:rFonts w:ascii="Arial" w:hAnsi="Arial" w:cs="Arial"/>
          <w:color w:val="000000" w:themeColor="text1"/>
          <w:lang w:val="sr-Cyrl-RS"/>
        </w:rPr>
        <w:t xml:space="preserve"> (у даљем тексту: Роба), које је Превозник дужан да врши за потребе Наручиоца (у даљем тексту: Превоз) у складу са одредбама овог Уговора, и у складу са </w:t>
      </w:r>
      <w:permStart w:edGrp="everyone" w:id="1484916434"/>
      <w:r>
        <w:rPr>
          <w:rFonts w:ascii="Arial" w:hAnsi="Arial" w:cs="Arial"/>
          <w:color w:val="000000" w:themeColor="text1"/>
          <w:lang w:val="sr-Cyrl-RS"/>
        </w:rPr>
        <w:t xml:space="preserve">Техничким задатком (Прилог 1), Понудом бр. </w:t>
      </w:r>
      <w:r>
        <w:rPr>
          <w:rFonts w:ascii="Arial" w:hAnsi="Arial" w:cs="Arial"/>
          <w:color w:val="000000" w:themeColor="text1"/>
        </w:rPr>
        <w:t xml:space="preserve">_________</w:t>
      </w:r>
      <w:r>
        <w:rPr>
          <w:rFonts w:ascii="Arial" w:hAnsi="Arial" w:cs="Arial"/>
          <w:color w:val="000000" w:themeColor="text1"/>
          <w:lang w:val="sr-Cyrl-RS"/>
        </w:rPr>
        <w:t xml:space="preserve"> од </w:t>
      </w:r>
      <w:r>
        <w:rPr>
          <w:rFonts w:ascii="Arial" w:hAnsi="Arial" w:cs="Arial"/>
          <w:color w:val="000000" w:themeColor="text1"/>
        </w:rPr>
        <w:t xml:space="preserve">_________</w:t>
      </w:r>
      <w:r>
        <w:rPr>
          <w:rFonts w:ascii="Arial" w:hAnsi="Arial" w:cs="Arial"/>
          <w:color w:val="000000" w:themeColor="text1"/>
          <w:lang w:val="sr-Cyrl-RS"/>
        </w:rPr>
        <w:t xml:space="preserve"> (Прилог 2)</w:t>
      </w:r>
      <w:permEnd w:id="1484916434"/>
      <w:r>
        <w:rPr>
          <w:rFonts w:ascii="Arial" w:hAnsi="Arial" w:cs="Arial"/>
          <w:color w:val="000000" w:themeColor="text1"/>
          <w:lang w:val="sr-Cyrl-RS"/>
        </w:rPr>
        <w:t xml:space="preserve">.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w:t>
      </w:r>
      <w:r>
        <w:rPr>
          <w:rFonts w:ascii="Arial" w:hAnsi="Arial" w:cs="Arial"/>
          <w:color w:val="000000" w:themeColor="text1"/>
          <w:lang w:val="sr-Cyrl-RS"/>
        </w:rPr>
        <w:t xml:space="preserve">. Превоз Робе врши се од места утовара - </w:t>
      </w:r>
      <w:permStart w:edGrp="everyone" w:id="600717536"/>
      <w:r>
        <w:rPr>
          <w:rFonts w:ascii="Arial" w:hAnsi="Arial" w:cs="Arial"/>
          <w:color w:val="000000" w:themeColor="text1"/>
          <w:lang w:val="sr-Cyrl-RS"/>
        </w:rPr>
        <w:t xml:space="preserve">Рафинерије нафте Панчево (у даљем тексту: РНП)</w:t>
      </w:r>
      <w:permEnd w:id="600717536"/>
      <w:r>
        <w:rPr>
          <w:rFonts w:ascii="Arial" w:hAnsi="Arial" w:cs="Arial"/>
          <w:color w:val="000000" w:themeColor="text1"/>
          <w:lang w:val="sr-Cyrl-RS"/>
        </w:rPr>
        <w:t xml:space="preserve">. до места истовара одређеног писаним налогом Наручиоца за Превоз (у даљем тексту: Диспозиција), користећи најмање: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ab/>
      </w:r>
      <w:permStart w:edGrp="everyone" w:id="921129313"/>
      <w:r>
        <w:rPr>
          <w:rFonts w:ascii="Arial" w:hAnsi="Arial" w:cs="Arial"/>
          <w:color w:val="000000" w:themeColor="text1"/>
          <w:lang w:val="sr-Cyrl-RS"/>
        </w:rPr>
        <w:t xml:space="preserve">2 вучна возила са полу-приколицом, носивости до 25 тона,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ab/>
        <w:t xml:space="preserve">4 возача.</w:t>
      </w:r>
      <w:permEnd w:id="921129313"/>
      <w:r>
        <w:rPr>
          <w:rFonts w:ascii="Arial" w:hAnsi="Arial" w:cs="Arial"/>
          <w:color w:val="000000" w:themeColor="text1"/>
          <w:lang w:val="sr-Cyrl-RS"/>
        </w:rPr>
        <w:t xml:space="preserve">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Наручилац задржава право, да у случају смањене потребе за Прев</w:t>
      </w:r>
      <w:r>
        <w:rPr>
          <w:rFonts w:ascii="Arial" w:hAnsi="Arial" w:cs="Arial"/>
          <w:color w:val="000000" w:themeColor="text1"/>
          <w:lang w:val="sr-Cyrl-RS"/>
        </w:rPr>
        <w:t xml:space="preserve">озом, ангажује мањи број возила од наведеног у овој одредби или да не ангажује ни једно, у складу са правом Наручиоца да достављене Диспозиције измени до тренутка утовара и на тај начин усклади количину Робе (смањи или повећа) у складу са својим потребама.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1.3</w:t>
      </w:r>
      <w:r>
        <w:rPr>
          <w:rFonts w:ascii="Arial" w:hAnsi="Arial" w:cs="Arial"/>
          <w:color w:val="000000" w:themeColor="text1"/>
          <w:lang w:val="sr-Cyrl-RS"/>
        </w:rPr>
        <w:t xml:space="preserve">. Оквирна количина за превоз је дефинисана Техничким задатком (у даљем тексту: Оквирна количина). Оквирна количина је само апроксимативно наведена, у циљу коришћења тог податка само за прелиминарно планирање.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1.4.</w:t>
      </w:r>
      <w:r>
        <w:rPr>
          <w:rFonts w:ascii="Arial" w:hAnsi="Arial" w:cs="Arial"/>
          <w:color w:val="000000" w:themeColor="text1"/>
          <w:lang w:val="sr-Cyrl-RS"/>
        </w:rPr>
        <w:t xml:space="preserve"> Приоритет приликом тумачења имају документа по следећем редоследу:</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Уговор,</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Технички задатак,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Понуда.</w:t>
      </w:r>
      <w:r>
        <w:rPr>
          <w:rFonts w:ascii="Arial" w:hAnsi="Arial" w:cs="Arial"/>
          <w:color w:val="000000" w:themeColor="text1"/>
          <w:lang w:val="sr-Cyrl-RS"/>
        </w:rPr>
        <w:tab/>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1.5</w:t>
      </w:r>
      <w:r>
        <w:rPr>
          <w:rFonts w:ascii="Arial" w:hAnsi="Arial" w:cs="Arial"/>
          <w:color w:val="000000" w:themeColor="text1"/>
          <w:lang w:val="sr-Cyrl-RS"/>
        </w:rPr>
        <w:t xml:space="preserve">. Превозник је дужан да организује и извршава Превоз својим средствима за рад - </w:t>
      </w:r>
      <w:permStart w:edGrp="everyone" w:id="472148188"/>
      <w:r>
        <w:rPr>
          <w:rFonts w:ascii="Arial" w:hAnsi="Arial" w:cs="Arial"/>
          <w:color w:val="000000" w:themeColor="text1"/>
          <w:lang w:val="sr-Cyrl-RS"/>
        </w:rPr>
        <w:t xml:space="preserve">возилима</w:t>
      </w:r>
      <w:permEnd w:id="472148188"/>
      <w:r>
        <w:rPr>
          <w:rFonts w:ascii="Arial" w:hAnsi="Arial" w:cs="Arial"/>
          <w:color w:val="000000" w:themeColor="text1"/>
          <w:lang w:val="sr-Cyrl-RS"/>
        </w:rPr>
        <w:t xml:space="preserve"> које су власништво Превозника као и </w:t>
      </w:r>
      <w:r>
        <w:rPr>
          <w:rFonts w:ascii="Arial" w:hAnsi="Arial" w:cs="Arial"/>
          <w:color w:val="000000" w:themeColor="text1"/>
        </w:rPr>
        <w:t xml:space="preserve">[</w:t>
      </w:r>
      <w:r>
        <w:rPr>
          <w:rFonts w:ascii="Arial" w:hAnsi="Arial" w:cs="Arial"/>
          <w:color w:val="000000" w:themeColor="text1"/>
          <w:lang w:val="sr-Cyrl-RS"/>
        </w:rPr>
        <w:t xml:space="preserve">возилима</w:t>
      </w:r>
      <w:r>
        <w:rPr>
          <w:rFonts w:ascii="Arial" w:hAnsi="Arial" w:cs="Arial"/>
          <w:color w:val="000000" w:themeColor="text1"/>
        </w:rPr>
        <w:t xml:space="preserve">]</w:t>
      </w:r>
      <w:r>
        <w:rPr>
          <w:rFonts w:ascii="Arial" w:hAnsi="Arial" w:cs="Arial"/>
          <w:color w:val="000000" w:themeColor="text1"/>
          <w:lang w:val="sr-Cyrl-RS"/>
        </w:rPr>
        <w:t xml:space="preserve"> које су власништво подизвођача које је Превозник навео у Понуди. Списак возила наведен је у Спецификацији (Прилог 3).</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1295665355"/>
      <w:r>
        <w:rPr>
          <w:rFonts w:ascii="Arial" w:hAnsi="Arial" w:cs="Arial"/>
          <w:color w:val="000000" w:themeColor="text1"/>
          <w:lang w:val="sr-Cyrl-RS"/>
        </w:rPr>
        <w:t xml:space="preserve">Одабрана в</w:t>
      </w:r>
      <w:r>
        <w:rPr>
          <w:rFonts w:ascii="Arial" w:hAnsi="Arial" w:cs="Arial"/>
          <w:color w:val="000000" w:themeColor="text1"/>
          <w:lang w:val="sr-Cyrl-RS"/>
        </w:rPr>
        <w:t xml:space="preserve">озила, наведена у Спецификацији, ће се користити само за потребе Наручиоца у мери неопходној за извршење Уговора и иста се неће користити за друге потребе уколико би то угрозило извршење Уговора, о чему је неопходно претходно прибавити сагласност Наручиоца</w:t>
      </w:r>
      <w:permEnd w:id="1295665355"/>
      <w:r>
        <w:rPr>
          <w:rFonts w:ascii="Arial" w:hAnsi="Arial" w:cs="Arial"/>
          <w:color w:val="000000" w:themeColor="text1"/>
          <w:lang w:val="sr-Cyrl-RS"/>
        </w:rPr>
        <w:t xml:space="preserve">.</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1.6</w:t>
      </w:r>
      <w:r>
        <w:rPr>
          <w:rFonts w:ascii="Arial" w:hAnsi="Arial" w:cs="Arial"/>
          <w:color w:val="000000" w:themeColor="text1"/>
          <w:lang w:val="sr-Cyrl-RS"/>
        </w:rPr>
        <w:t xml:space="preserve">. Превозник је дужан да Превоз извршава ангажовањем сопствене радне снаге – возачима који су запослени код Превозника или код подизвођача, </w:t>
      </w:r>
      <w:permStart w:edGrp="everyone" w:id="1323786872"/>
      <w:r>
        <w:rPr>
          <w:rFonts w:ascii="Arial" w:hAnsi="Arial" w:cs="Arial"/>
          <w:color w:val="000000" w:themeColor="text1"/>
          <w:lang w:val="sr-Cyrl-RS"/>
        </w:rPr>
        <w:t xml:space="preserve">а који такође испуњавају услове утврђене позитивним прописима за превоз опасних материја (АДР)</w:t>
      </w:r>
      <w:permEnd w:id="1323786872"/>
      <w:r>
        <w:rPr>
          <w:rFonts w:ascii="Arial" w:hAnsi="Arial" w:cs="Arial"/>
          <w:color w:val="000000" w:themeColor="text1"/>
          <w:lang w:val="sr-Cyrl-RS"/>
        </w:rPr>
        <w:t xml:space="preserve">. Списак возача из овог става наведен је у Спецификацији.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1.7</w:t>
      </w:r>
      <w:r>
        <w:rPr>
          <w:rFonts w:ascii="Arial" w:hAnsi="Arial" w:cs="Arial"/>
          <w:color w:val="000000" w:themeColor="text1"/>
          <w:lang w:val="sr-Cyrl-RS"/>
        </w:rPr>
        <w:t xml:space="preserve">. Превозник је дужан да Превоз и</w:t>
      </w:r>
      <w:r>
        <w:rPr>
          <w:rFonts w:ascii="Arial" w:hAnsi="Arial" w:cs="Arial"/>
          <w:color w:val="000000" w:themeColor="text1"/>
          <w:lang w:val="sr-Cyrl-RS"/>
        </w:rPr>
        <w:t xml:space="preserve">звршава у свему сагласно позитивним законским и подзаконским актима, техничким прописима и стандардима, са повећаном - пажњом доброг стручњака као и у складу са интерним актима Наручиоца који ће бити достављени Превознику приликом потписивања овог Уговора.</w:t>
      </w:r>
      <w:r>
        <w:rPr>
          <w:rFonts w:ascii="Arial" w:hAnsi="Arial" w:cs="Arial"/>
          <w:color w:val="000000" w:themeColor="text1"/>
          <w:lang w:val="sr-Cyrl-RS"/>
        </w:rPr>
      </w:r>
    </w:p>
    <w:p>
      <w:pPr>
        <w:pBdr/>
        <w:spacing w:after="0" w:line="280" w:lineRule="atLeast"/>
        <w:ind/>
        <w:jc w:val="center"/>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ЈЕДИНИЧНЕ ЦЕНЕ УСЛУГА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2.1</w:t>
      </w:r>
      <w:r>
        <w:rPr>
          <w:rFonts w:ascii="Arial" w:hAnsi="Arial" w:cs="Arial"/>
          <w:color w:val="000000" w:themeColor="text1"/>
          <w:lang w:val="sr-Cyrl-RS"/>
        </w:rPr>
        <w:t xml:space="preserve">. Максималне јединичне цене по којима је Превозник дужан да извршава Превоз садржане су у Понуди и наведене у табели, изражене у </w:t>
      </w:r>
      <w:permStart w:edGrp="everyone" w:id="2015840126"/>
      <w:r>
        <w:rPr>
          <w:rFonts w:ascii="Arial" w:hAnsi="Arial" w:cs="Arial"/>
          <w:color w:val="000000" w:themeColor="text1"/>
          <w:lang w:val="sr-Cyrl-RS"/>
        </w:rPr>
        <w:t xml:space="preserve">РСД без ПДВ-а/ЕУР, </w:t>
      </w:r>
      <w:r>
        <w:rPr>
          <w:rFonts w:ascii="Arial" w:hAnsi="Arial" w:cs="Arial"/>
          <w:b/>
          <w:i/>
          <w:lang w:val="sr-Cyrl-RS"/>
        </w:rPr>
        <w:t xml:space="preserve">[Напомена аутору: Одабрати једну од две </w:t>
      </w:r>
      <w:r>
        <w:rPr>
          <w:rFonts w:ascii="Arial" w:hAnsi="Arial" w:cs="Arial"/>
          <w:b/>
          <w:i/>
          <w:lang w:val="sr-Cyrl-RS"/>
        </w:rPr>
        <w:t xml:space="preserve">алтернативен</w:t>
      </w:r>
      <w:r>
        <w:rPr>
          <w:rFonts w:ascii="Arial" w:hAnsi="Arial" w:cs="Arial"/>
          <w:b/>
          <w:i/>
          <w:lang w:val="sr-Cyrl-RS"/>
        </w:rPr>
        <w:t xml:space="preserve"> валуте, другу брисати]</w:t>
      </w:r>
      <w:r>
        <w:rPr>
          <w:rFonts w:ascii="Arial" w:hAnsi="Arial" w:cs="Arial"/>
          <w:color w:val="000000" w:themeColor="text1"/>
          <w:lang w:val="sr-Cyrl-RS"/>
        </w:rPr>
        <w:t xml:space="preserve">, </w:t>
      </w:r>
      <w:r>
        <w:rPr>
          <w:rFonts w:ascii="Arial" w:hAnsi="Arial" w:cs="Arial"/>
          <w:b/>
          <w:i/>
          <w:lang w:val="sr-Cyrl-RS"/>
        </w:rPr>
        <w:t xml:space="preserve">[</w:t>
      </w:r>
      <w:r>
        <w:rPr>
          <w:rFonts w:ascii="Arial" w:hAnsi="Arial" w:cs="Arial"/>
          <w:b/>
          <w:color w:val="000000" w:themeColor="text1"/>
          <w:lang w:val="sr-Cyrl-RS"/>
        </w:rPr>
        <w:t xml:space="preserve">по литру/по килограму/по километру</w:t>
      </w:r>
      <w:r>
        <w:rPr>
          <w:rFonts w:ascii="Arial" w:hAnsi="Arial" w:cs="Arial"/>
          <w:b/>
          <w:i/>
          <w:lang w:val="sr-Cyrl-RS"/>
        </w:rPr>
        <w:t xml:space="preserve">]</w:t>
      </w:r>
      <w:r>
        <w:rPr>
          <w:rFonts w:ascii="Arial" w:hAnsi="Arial" w:cs="Arial"/>
          <w:color w:val="000000" w:themeColor="text1"/>
          <w:lang w:val="sr-Cyrl-RS"/>
        </w:rPr>
        <w:t xml:space="preserve"> </w:t>
      </w:r>
      <w:r>
        <w:rPr>
          <w:rFonts w:ascii="Arial" w:hAnsi="Arial" w:cs="Arial"/>
          <w:b/>
          <w:i/>
          <w:lang w:val="sr-Cyrl-RS"/>
        </w:rPr>
        <w:t xml:space="preserve">[Напомена аутору: одабрати једну од три понуђене мерне јединице, друге две брисати]</w:t>
      </w:r>
      <w:permEnd w:id="2015840126"/>
      <w:r>
        <w:rPr>
          <w:rFonts w:ascii="Arial" w:hAnsi="Arial" w:cs="Arial"/>
          <w:b/>
          <w:i/>
        </w:rPr>
        <w:t xml:space="preserve"> </w:t>
      </w:r>
      <w:r>
        <w:rPr>
          <w:rFonts w:ascii="Arial" w:hAnsi="Arial" w:cs="Arial"/>
          <w:color w:val="000000" w:themeColor="text1"/>
          <w:lang w:val="sr-Cyrl-RS"/>
        </w:rPr>
        <w:t xml:space="preserve">и то:</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permStart w:edGrp="everyone" w:id="595479280"/>
      <w:r>
        <w:rPr>
          <w:rFonts w:ascii="Arial" w:hAnsi="Arial" w:cs="Arial"/>
          <w:lang w:val="sr-Cyrl-RS"/>
        </w:rPr>
        <w:t xml:space="preserve">[</w:t>
      </w:r>
      <w:r>
        <w:rPr>
          <w:rFonts w:ascii="Arial" w:hAnsi="Arial" w:cs="Arial"/>
          <w:color w:val="000000" w:themeColor="text1"/>
          <w:lang w:val="sr-Cyrl-RS"/>
        </w:rPr>
        <w:t xml:space="preserve">ТАБЕЛА</w:t>
      </w:r>
      <w:r>
        <w:rPr>
          <w:rFonts w:ascii="Arial" w:hAnsi="Arial" w:cs="Arial"/>
          <w:lang w:val="sr-Cyrl-RS"/>
        </w:rPr>
        <w:t xml:space="preserve">]</w:t>
      </w:r>
      <w:permEnd w:id="595479280"/>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2.2.</w:t>
      </w:r>
      <w:r>
        <w:rPr>
          <w:rFonts w:ascii="Arial" w:hAnsi="Arial" w:cs="Arial"/>
          <w:color w:val="000000" w:themeColor="text1"/>
          <w:lang w:val="sr-Cyrl-RS"/>
        </w:rPr>
        <w:t xml:space="preserve"> У цене из става 2.1. урачунати су сви трошкови Превозника за извршење Превоза, осим </w:t>
      </w:r>
      <w:permStart w:edGrp="everyone" w:id="118972662"/>
      <w:r>
        <w:rPr>
          <w:rFonts w:ascii="Arial" w:hAnsi="Arial" w:cs="Arial"/>
          <w:color w:val="000000" w:themeColor="text1"/>
          <w:lang w:val="sr-Cyrl-RS"/>
        </w:rPr>
        <w:t xml:space="preserve">трошкова царињења, шпедиције и</w:t>
      </w:r>
      <w:r>
        <w:rPr>
          <w:rFonts w:ascii="Arial" w:hAnsi="Arial" w:cs="Arial"/>
          <w:lang w:val="sr-Cyrl-RS"/>
        </w:rPr>
        <w:t xml:space="preserve"> </w:t>
      </w:r>
      <w:permEnd w:id="118972662"/>
      <w:r>
        <w:rPr>
          <w:rFonts w:ascii="Arial" w:hAnsi="Arial" w:cs="Arial"/>
          <w:color w:val="000000" w:themeColor="text1"/>
          <w:lang w:val="sr-Cyrl-RS"/>
        </w:rPr>
        <w:t xml:space="preserve">износа ПДВ, који ће бити обрачунат у складу са законом.</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2.3</w:t>
      </w:r>
      <w:r>
        <w:rPr>
          <w:rFonts w:ascii="Arial" w:hAnsi="Arial" w:cs="Arial"/>
          <w:color w:val="000000" w:themeColor="text1"/>
          <w:lang w:val="sr-Cyrl-RS"/>
        </w:rPr>
        <w:t xml:space="preserve">. Цене Превоза се не могу мењати на више за време трајања овог Уговора.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2.4.</w:t>
      </w:r>
      <w:r>
        <w:rPr>
          <w:rFonts w:ascii="Arial" w:hAnsi="Arial" w:cs="Arial"/>
          <w:color w:val="000000" w:themeColor="text1"/>
          <w:lang w:val="sr-Cyrl-RS"/>
        </w:rPr>
        <w:t xml:space="preserve"> Све корекције, умањење цена у односу на цене из овог Уговора, уколико до њих дође по конкретним Диспозицијама ће бити сачињене и у форми анекса Уговора, потписаним од стране овлашћених лица Уговорних страна.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w:t>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РОКОВИ И ДИНАМИКА ИЗВРШЕЊА УСЛУГА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3.1</w:t>
      </w:r>
      <w:r>
        <w:rPr>
          <w:rFonts w:ascii="Arial" w:hAnsi="Arial" w:cs="Arial"/>
          <w:color w:val="000000" w:themeColor="text1"/>
          <w:lang w:val="sr-Cyrl-RS"/>
        </w:rPr>
        <w:t xml:space="preserve">. Превозник ће вршити Превоз у складу са захтеваном динамиком и потребама Наручиоца, коју одређује Наручилац достављањем појединачних Диспозиција.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ПРАВА, ОБАВЕЗЕ И ОДГОВОРНОСТИ НАРУЧИОЦА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4.1</w:t>
      </w:r>
      <w:r>
        <w:rPr>
          <w:rFonts w:ascii="Arial" w:hAnsi="Arial" w:cs="Arial"/>
          <w:color w:val="000000" w:themeColor="text1"/>
          <w:lang w:val="sr-Cyrl-RS"/>
        </w:rPr>
        <w:t xml:space="preserve">. Наручилац се обавезује: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одреди лица која ће координирати Превоз, издавати дневне Диспозиције и дужан је да о именовању истих лица и њиховим овлашћењима писаним путем обавести Превозника пре достављања прве Диспозиције;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достави Превознику Диспозицију за Превоз 24 сата раније, а најкасније до </w:t>
      </w:r>
      <w:permStart w:edGrp="everyone" w:id="1064903286"/>
      <w:r>
        <w:rPr>
          <w:rFonts w:ascii="Arial" w:hAnsi="Arial" w:cs="Arial"/>
          <w:color w:val="000000" w:themeColor="text1"/>
          <w:lang w:val="sr-Cyrl-RS"/>
        </w:rPr>
        <w:t xml:space="preserve">15,00</w:t>
      </w:r>
      <w:permEnd w:id="1064903286"/>
      <w:r>
        <w:rPr>
          <w:rFonts w:ascii="Arial" w:hAnsi="Arial" w:cs="Arial"/>
          <w:color w:val="000000" w:themeColor="text1"/>
          <w:lang w:val="sr-Cyrl-RS"/>
        </w:rPr>
        <w:t xml:space="preserve"> сати текућег дана, за Превоз планиран наредног дана, и то писаним путем, на адресу електронске поште</w:t>
      </w:r>
      <w:r>
        <w:rPr>
          <w:rFonts w:ascii="Arial" w:hAnsi="Arial" w:cs="Arial"/>
          <w:color w:val="000000" w:themeColor="text1"/>
        </w:rPr>
        <w:t xml:space="preserve"> </w:t>
      </w:r>
      <w:permStart w:edGrp="everyone" w:id="1477330880"/>
      <w:r>
        <w:rPr>
          <w:rFonts w:ascii="Arial" w:hAnsi="Arial" w:cs="Arial"/>
          <w:color w:val="000000" w:themeColor="text1"/>
        </w:rPr>
        <w:t xml:space="preserve">_________</w:t>
      </w:r>
      <w:permEnd w:id="1477330880"/>
      <w:r>
        <w:rPr>
          <w:rFonts w:ascii="Arial" w:hAnsi="Arial" w:cs="Arial"/>
          <w:color w:val="000000" w:themeColor="text1"/>
          <w:lang w:val="sr-Cyrl-RS"/>
        </w:rPr>
        <w:t xml:space="preserve">. Диспозиције неизоставно садрже врсту, предмет и правац, релацију и рок за извршење Превоза и друге податке од значаја за извршење сваке Диспозиције појединачно;</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у року од највише </w:t>
      </w:r>
      <w:permStart w:edGrp="everyone" w:id="827024521"/>
      <w:r>
        <w:rPr>
          <w:rFonts w:ascii="Arial" w:hAnsi="Arial" w:cs="Arial"/>
          <w:color w:val="000000" w:themeColor="text1"/>
          <w:lang w:val="sr-Cyrl-RS"/>
        </w:rPr>
        <w:t xml:space="preserve">5 (пет) радних дана</w:t>
      </w:r>
      <w:permEnd w:id="827024521"/>
      <w:r>
        <w:rPr>
          <w:rFonts w:ascii="Arial" w:hAnsi="Arial" w:cs="Arial"/>
          <w:color w:val="000000" w:themeColor="text1"/>
          <w:lang w:val="sr-Cyrl-RS"/>
        </w:rPr>
        <w:t xml:space="preserve"> обавести Превозника о прихватању или неприхватању промена возила и/или возача у смислу одредбе 5.1. алинеја 2;</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1729317178"/>
      <w:r>
        <w:rPr>
          <w:rFonts w:ascii="Arial" w:hAnsi="Arial" w:cs="Arial"/>
          <w:b/>
          <w:color w:val="000000" w:themeColor="text1"/>
          <w:lang w:val="sr-Cyrl-RS"/>
        </w:rPr>
        <w:t xml:space="preserve">4.2</w:t>
      </w:r>
      <w:r>
        <w:rPr>
          <w:rFonts w:ascii="Arial" w:hAnsi="Arial" w:cs="Arial"/>
          <w:color w:val="000000" w:themeColor="text1"/>
          <w:lang w:val="sr-Cyrl-RS"/>
        </w:rPr>
        <w:t xml:space="preserve">. Из разлога хитности и ванредних околности, Наручилац може захтевати од Превозника да се Превоз изврши и</w:t>
      </w:r>
      <w:r>
        <w:rPr>
          <w:rFonts w:ascii="Arial" w:hAnsi="Arial" w:cs="Arial"/>
          <w:color w:val="000000" w:themeColor="text1"/>
          <w:lang w:val="sr-Cyrl-RS"/>
        </w:rPr>
        <w:t xml:space="preserve"> ангажовањем одговарајућег додатног броја возила са возачима, који нису наведени у Спецификацији, о чему је Превозник дужан да обавести Наручиоца у року од 2 (два) радна дана од дана пријема захтева, и да достави неопходну документацију за возаче и возила.</w:t>
      </w:r>
      <w:permEnd w:id="1729317178"/>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4.3</w:t>
      </w:r>
      <w:r>
        <w:rPr>
          <w:rFonts w:ascii="Arial" w:hAnsi="Arial" w:cs="Arial"/>
          <w:color w:val="000000" w:themeColor="text1"/>
          <w:lang w:val="sr-Cyrl-RS"/>
        </w:rPr>
        <w:t xml:space="preserve">. Евентуална одговорност Наручиоца, за наканду штете проузроковане неиспуњењем, неуредним и/или делимичним испуњењем обавеза из овог Уговора, ограничава се на износ од 10% од максималне вредности износа из тачка 9.2.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4.4</w:t>
      </w:r>
      <w:r>
        <w:rPr>
          <w:rFonts w:ascii="Arial" w:hAnsi="Arial" w:cs="Arial"/>
          <w:color w:val="000000" w:themeColor="text1"/>
          <w:lang w:val="sr-Cyrl-RS"/>
        </w:rPr>
        <w:t xml:space="preserve">. Наручилац има права да преко своје службе контроле транспорта, врши ненајављену контролу исправности возила, возача и документације која се односи на </w:t>
      </w:r>
      <w:permStart w:edGrp="everyone" w:id="786373177"/>
      <w:r>
        <w:rPr>
          <w:rFonts w:ascii="Arial" w:hAnsi="Arial" w:cs="Arial"/>
          <w:color w:val="000000" w:themeColor="text1"/>
          <w:lang w:val="sr-Cyrl-RS"/>
        </w:rPr>
        <w:t xml:space="preserve">возило/прикључно возило</w:t>
      </w:r>
      <w:permEnd w:id="786373177"/>
      <w:r>
        <w:rPr>
          <w:rFonts w:ascii="Arial" w:hAnsi="Arial" w:cs="Arial"/>
          <w:color w:val="000000" w:themeColor="text1"/>
          <w:lang w:val="sr-Cyrl-RS"/>
        </w:rPr>
        <w:t xml:space="preserve"> и возача, као и опреме.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4.5</w:t>
      </w:r>
      <w:r>
        <w:rPr>
          <w:rFonts w:ascii="Arial" w:hAnsi="Arial" w:cs="Arial"/>
          <w:color w:val="000000" w:themeColor="text1"/>
          <w:lang w:val="sr-Cyrl-RS"/>
        </w:rPr>
        <w:t xml:space="preserve">. Наручилац је дужан да уз Робу коју предаје Превознику ради извршавања Превоза, преда и следећа документа која прате робу у транспорту:</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-отпремни документ-Отпремницу (сачињен у три примерка: један за Наручиоца, други за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Превозника а трећи се предаје примаоцу). Потписивањем овог документа Превозник потврђује пријем декларисане Робе за Превоз;</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1752255542"/>
      <w:r>
        <w:rPr>
          <w:rFonts w:ascii="Arial" w:hAnsi="Arial" w:cs="Arial"/>
          <w:color w:val="000000" w:themeColor="text1"/>
          <w:lang w:val="sr-Cyrl-RS"/>
        </w:rPr>
        <w:t xml:space="preserve">- уверење о квалитету Робе примљене на Превоз,</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Упутство о посебним мерама безбедности у превозу опасних материја, и евентуално записник о контроли квалитета Независне контролне организације (у даљем тексту: НКО) коју ангажује Наручилац.</w:t>
      </w:r>
      <w:r>
        <w:rPr>
          <w:rFonts w:ascii="Arial" w:hAnsi="Arial" w:cs="Arial"/>
          <w:color w:val="000000" w:themeColor="text1"/>
        </w:rPr>
        <w:t xml:space="preserve"> </w:t>
      </w:r>
      <w:permEnd w:id="1752255542"/>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4.6.</w:t>
      </w:r>
      <w:r>
        <w:rPr>
          <w:rFonts w:ascii="Arial" w:hAnsi="Arial" w:cs="Arial"/>
          <w:color w:val="000000" w:themeColor="text1"/>
          <w:lang w:val="sr-Cyrl-RS"/>
        </w:rPr>
        <w:t xml:space="preserve"> Поред докумен</w:t>
      </w:r>
      <w:r>
        <w:rPr>
          <w:rFonts w:ascii="Arial" w:hAnsi="Arial" w:cs="Arial"/>
          <w:color w:val="000000" w:themeColor="text1"/>
          <w:lang w:val="sr-Cyrl-RS"/>
        </w:rPr>
        <w:t xml:space="preserve">ата из одредбе 4.5, Робу у транспорту прати и Превозница - документ који издаје и прилаже Превозник, сертификат о исправности возила, уверење о стручној оспособљености за управљање возилом и сва друга документа која су прописима предвиђена за Превоз Робе.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ПРАВА И ОБАВЕЗЕ ПРЕВОЗНИКА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5.1.</w:t>
      </w:r>
      <w:r>
        <w:rPr>
          <w:rFonts w:ascii="Arial" w:hAnsi="Arial" w:cs="Arial"/>
          <w:color w:val="000000" w:themeColor="text1"/>
          <w:lang w:val="sr-Cyrl-RS"/>
        </w:rPr>
        <w:t xml:space="preserve"> Превозник се обавезује: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Превоз изврши према достављеној Диспозицији Наручиоца;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за сваку промену возила и возача са Спецификације достави Наручиоцу потребна документа којим доказује да возила и возачи испуњавању услове за извршење Превоза,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за сваку промену тражене документације код возила и возача са Спецификације, достави Наручиоцу ажурирана документа.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писаним путем, на адресу електронске поште </w:t>
      </w:r>
      <w:permStart w:edGrp="everyone" w:id="1557333117"/>
      <w:r>
        <w:rPr>
          <w:rFonts w:ascii="Arial" w:hAnsi="Arial" w:cs="Arial"/>
          <w:color w:val="000000" w:themeColor="text1"/>
        </w:rPr>
        <w:t xml:space="preserve">_________</w:t>
      </w:r>
      <w:permEnd w:id="1557333117"/>
      <w:r>
        <w:rPr>
          <w:rFonts w:ascii="Arial" w:hAnsi="Arial" w:cs="Arial"/>
          <w:color w:val="000000" w:themeColor="text1"/>
          <w:lang w:val="sr-Cyrl-RS"/>
        </w:rPr>
        <w:t xml:space="preserve">, потврди Наручиоцу пријем Диспозиције, у року од највише 2 (два) сата од пријема;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именује ли</w:t>
      </w:r>
      <w:r>
        <w:rPr>
          <w:rFonts w:ascii="Arial" w:hAnsi="Arial" w:cs="Arial"/>
          <w:color w:val="000000" w:themeColor="text1"/>
          <w:lang w:val="sr-Cyrl-RS"/>
        </w:rPr>
        <w:t xml:space="preserve">це овлашћено за потврђивање пријема Диспозиција Наручиоца и осталу комуникацију и координацију са овлашћеним лицем Наручиоца, и да о именовању овог лица и његовим овлашћењима без одлагања писаним путем обавести Наручиоца, најкасније пре првог утовара Робе;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Лица која врше превоз – возачи, морају бити ангажовани од стране Превозника искључиво по основу уговора о раду </w:t>
      </w:r>
      <w:permStart w:edGrp="everyone" w:id="1417629159"/>
      <w:r>
        <w:rPr>
          <w:rFonts w:ascii="Arial" w:hAnsi="Arial" w:cs="Arial"/>
          <w:color w:val="000000" w:themeColor="text1"/>
          <w:lang w:val="sr-Cyrl-RS"/>
        </w:rPr>
        <w:t xml:space="preserve">и морају бити обучени и оспособљени за превоз опасних материја (АДР);</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у складу са Законом о транспорту опасне робе </w:t>
      </w:r>
      <w:r>
        <w:rPr>
          <w:rFonts w:ascii="Arial" w:hAnsi="Arial" w:cs="Arial"/>
          <w:color w:val="000000" w:themeColor="text1"/>
          <w:lang w:val="sr-Cyrl-RS"/>
        </w:rPr>
        <w:t xml:space="preserve">имeнује</w:t>
      </w:r>
      <w:r>
        <w:rPr>
          <w:rFonts w:ascii="Arial" w:hAnsi="Arial" w:cs="Arial"/>
          <w:color w:val="000000" w:themeColor="text1"/>
          <w:lang w:val="sr-Cyrl-RS"/>
        </w:rPr>
        <w:t xml:space="preserve"> саветника за безбедност у транспорту опасне робе</w:t>
      </w:r>
      <w:permEnd w:id="1417629159"/>
      <w:r>
        <w:rPr>
          <w:rFonts w:ascii="Arial" w:hAnsi="Arial" w:cs="Arial"/>
          <w:color w:val="000000" w:themeColor="text1"/>
          <w:lang w:val="sr-Cyrl-RS"/>
        </w:rPr>
        <w:t xml:space="preserve">;</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обезбеди списак опреме која се налази у сваком возилу. Уколико се </w:t>
      </w:r>
      <w:r>
        <w:rPr>
          <w:rFonts w:ascii="Arial" w:hAnsi="Arial" w:cs="Arial"/>
          <w:color w:val="000000" w:themeColor="text1"/>
          <w:lang w:val="sr-Cyrl-RS"/>
        </w:rPr>
        <w:t xml:space="preserve">приликом контроле од стране надлежне службе Наручиоца или државних органа, у или на возилима затекну опрема и прибор којима се може нарушити квантитет и квалитет Робе, као и безбедност Робе, лица, имовине и животне средине, Наручилац може раскинути Уговор;</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708468593"/>
      <w:r>
        <w:rPr>
          <w:rFonts w:ascii="Arial" w:hAnsi="Arial" w:cs="Arial"/>
          <w:color w:val="000000" w:themeColor="text1"/>
        </w:rPr>
        <w:t xml:space="preserve">- </w:t>
      </w:r>
      <w:r>
        <w:rPr>
          <w:rFonts w:ascii="Arial" w:hAnsi="Arial" w:cs="Arial"/>
          <w:color w:val="000000" w:themeColor="text1"/>
          <w:lang w:val="sr-Cyrl-RS"/>
        </w:rPr>
        <w:t xml:space="preserve">након пријема Диспозиције за превоз из иностранства, да се одазове на превоз код испоручиоца најкасније у року од 72 сата и обавести Наручиоца.</w:t>
      </w:r>
      <w:permEnd w:id="708468593"/>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5.2.</w:t>
      </w:r>
      <w:r>
        <w:rPr>
          <w:rFonts w:ascii="Arial" w:hAnsi="Arial" w:cs="Arial"/>
          <w:color w:val="000000" w:themeColor="text1"/>
          <w:lang w:val="sr-Cyrl-RS"/>
        </w:rPr>
        <w:t xml:space="preserve"> Превозник је дужан да пре свих евентуалних промена ангажованих возила и/или возача из Спецификације, тражи одобрење од Наручиоца, у писаној форми а евентуалне</w:t>
      </w:r>
      <w:r>
        <w:rPr>
          <w:rFonts w:ascii="Arial" w:hAnsi="Arial" w:cs="Arial"/>
          <w:color w:val="000000" w:themeColor="text1"/>
          <w:lang w:val="sr-Cyrl-RS"/>
        </w:rPr>
        <w:t xml:space="preserve"> промене ће важити после добијања писане сагласности Наручиоца. Непоступање Превозника на наведен начин, даје право Наручиоцу на раскид овог Уговора. Промене из овог става се не могу вршити дневно (односно са роком важења за један дан или за један Превоз);</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5.3.</w:t>
      </w:r>
      <w:r>
        <w:rPr>
          <w:rFonts w:ascii="Arial" w:hAnsi="Arial" w:cs="Arial"/>
          <w:color w:val="000000" w:themeColor="text1"/>
          <w:lang w:val="sr-Cyrl-RS"/>
        </w:rPr>
        <w:t xml:space="preserve"> Превозник је дужан да пре закључења овог Уговора, а у сваком случају пре утовара прве количине Робе у возила ради Превоза, преда Наручиоцу за свако возило по један примерак, полисе осигурања од одговорности: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друмског превозника / возара за штете на Роби примљеној на превоз у домаћем саобраћају са прилозима;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друмског превозника / возара за штете на Роби примљеној на превоз у међународном саобраћају (CMR) са прилозима;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 за штете причињене трећим лицима и загађења животне средине током превоза опасних материја у домаћем и међународном друмском саобраћају.</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5.4.</w:t>
      </w:r>
      <w:r>
        <w:rPr>
          <w:rFonts w:ascii="Arial" w:hAnsi="Arial" w:cs="Arial"/>
          <w:color w:val="000000" w:themeColor="text1"/>
          <w:lang w:val="sr-Cyrl-RS"/>
        </w:rPr>
        <w:t xml:space="preserve"> Полисе осигурања из претходне одредбе  морају  да покривају осигурање одговорности од момента </w:t>
      </w:r>
      <w:r>
        <w:rPr>
          <w:rFonts w:ascii="Arial" w:hAnsi="Arial" w:cs="Arial"/>
          <w:color w:val="000000" w:themeColor="text1"/>
          <w:lang w:val="sr-Cyrl-RS"/>
        </w:rPr>
        <w:t xml:space="preserve">утовара на утоварном месту до момента истовара у месту истовара /пријема, за све ризике, губитке и оштећења – деградацију квалитета Робе, и морају бити издате од стране осигуравајућег друштва прихватљивог за Наручиоца а износ винкулиран у корист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Полисе осигурања из претходне одредбе такође морају да покрију и случај ште</w:t>
      </w:r>
      <w:r>
        <w:rPr>
          <w:rFonts w:ascii="Arial" w:hAnsi="Arial" w:cs="Arial"/>
          <w:color w:val="000000" w:themeColor="text1"/>
          <w:lang w:val="sr-Cyrl-RS"/>
        </w:rPr>
        <w:t xml:space="preserve">те причињене трећим лицима услед смрти, повреде тела или здравља, оштећења или уништења ствари и имовине или загађења животне средине у току Превоза, а осигурање мора да обухвати и трошкове интервенције у случају удеса и санације последица насталих удесом.</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5.5</w:t>
      </w:r>
      <w:r>
        <w:rPr>
          <w:rFonts w:ascii="Arial" w:hAnsi="Arial" w:cs="Arial"/>
          <w:color w:val="000000" w:themeColor="text1"/>
          <w:lang w:val="sr-Cyrl-RS"/>
        </w:rPr>
        <w:t xml:space="preserve">. Период важења документа из тачке 5.4. мора бити </w:t>
      </w:r>
      <w:r>
        <w:rPr>
          <w:rFonts w:ascii="Arial" w:hAnsi="Arial" w:cs="Arial"/>
          <w:color w:val="000000" w:themeColor="text1"/>
          <w:lang w:val="sr-Cyrl-RS"/>
        </w:rPr>
        <w:t xml:space="preserve">најмање 60 дана дужи од дана истека важења овог Уговора. У супротном сматраће се да Превозник одустаје од извршења обавеза утврђених овим Уговором у ком случају се Уговор сматра раскинутим, а Наручилац има право на накнаду штете која по том основу настане.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5.6</w:t>
      </w:r>
      <w:r>
        <w:rPr>
          <w:rFonts w:ascii="Arial" w:hAnsi="Arial" w:cs="Arial"/>
          <w:color w:val="000000" w:themeColor="text1"/>
          <w:lang w:val="sr-Cyrl-RS"/>
        </w:rPr>
        <w:t xml:space="preserve">. Превозник је дужан да приликом закључења овог Уговора достави Наручиоцу фотокопије свих документа садржаних у Спецификацији.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5.7</w:t>
      </w:r>
      <w:r>
        <w:rPr>
          <w:rFonts w:ascii="Arial" w:hAnsi="Arial" w:cs="Arial"/>
          <w:color w:val="000000" w:themeColor="text1"/>
          <w:lang w:val="sr-Cyrl-RS"/>
        </w:rPr>
        <w:t xml:space="preserve">. Превозник је дужан да лица која ангажује на изврше</w:t>
      </w:r>
      <w:r>
        <w:rPr>
          <w:rFonts w:ascii="Arial" w:hAnsi="Arial" w:cs="Arial"/>
          <w:color w:val="000000" w:themeColor="text1"/>
          <w:lang w:val="sr-Cyrl-RS"/>
        </w:rPr>
        <w:t xml:space="preserve">њу обавеза из овог Уговора (укључујући и запослене код подизвођача - других превозника), упозна са правилима понашања, кретањем и боравком, безбедносним, противпожарним, заштитним и свим другим мерама и процедурама, које се примењују на објекту Наручиоца. </w:t>
      </w:r>
      <w:r>
        <w:rPr>
          <w:rFonts w:ascii="Arial" w:hAnsi="Arial" w:cs="Arial"/>
          <w:color w:val="000000" w:themeColor="text1"/>
          <w:lang w:val="sr-Cyrl-RS"/>
        </w:rPr>
      </w:r>
    </w:p>
    <w:p>
      <w:pPr>
        <w:pBdr/>
        <w:spacing w:line="280" w:lineRule="atLeast"/>
        <w:ind/>
        <w:jc w:val="both"/>
        <w:rPr>
          <w:rFonts w:ascii="Arial" w:hAnsi="Arial" w:eastAsia="Times New Roman" w:cs="Arial"/>
          <w:color w:val="000000" w:themeColor="text1"/>
          <w:lang w:val="sr-Cyrl-RS"/>
        </w:rPr>
      </w:pPr>
      <w:r>
        <w:rPr>
          <w:rFonts w:ascii="Arial" w:hAnsi="Arial" w:eastAsia="Times New Roman" w:cs="Arial"/>
          <w:color w:val="000000" w:themeColor="text1"/>
          <w:lang w:val="sr-Cyrl-RS"/>
        </w:rPr>
        <w:t xml:space="preserve">Уговорне стране сагласно констатују да је Превозник својим потписом на документу број: </w:t>
      </w:r>
      <w:permStart w:edGrp="everyone" w:id="725427676"/>
      <w:r>
        <w:rPr>
          <w:rFonts w:ascii="Arial" w:hAnsi="Arial" w:eastAsia="Times New Roman" w:cs="Arial"/>
          <w:b/>
          <w:i/>
          <w:color w:val="000000" w:themeColor="text1"/>
          <w:u w:val="single"/>
          <w:lang w:val="sr-Cyrl-RS"/>
        </w:rPr>
        <w:t xml:space="preserve">[унети регистарски број HSE споразума] </w:t>
      </w:r>
      <w:permEnd w:id="725427676"/>
      <w:r>
        <w:rPr>
          <w:rFonts w:ascii="Arial" w:hAnsi="Arial" w:eastAsia="Times New Roman" w:cs="Arial"/>
          <w:color w:val="000000" w:themeColor="text1"/>
          <w:lang w:val="sr-Cyrl-RS"/>
        </w:rPr>
        <w:t xml:space="preserve">прихватио одредбе HSE споразума.</w:t>
      </w:r>
      <w:r>
        <w:rPr>
          <w:rFonts w:ascii="Arial" w:hAnsi="Arial" w:eastAsia="Times New Roman" w:cs="Arial"/>
          <w:color w:val="000000" w:themeColor="text1"/>
          <w:lang w:val="sr-Cyrl-RS"/>
        </w:rPr>
      </w:r>
    </w:p>
    <w:p>
      <w:pPr>
        <w:widowControl w:val="false"/>
        <w:pBdr/>
        <w:spacing w:after="120" w:before="120" w:line="280" w:lineRule="atLeast"/>
        <w:ind/>
        <w:jc w:val="both"/>
        <w:rPr>
          <w:rFonts w:ascii="Arial" w:hAnsi="Arial" w:cs="Arial"/>
          <w:b/>
          <w:color w:val="000000" w:themeColor="text1"/>
          <w:lang w:val="sr-Cyrl-RS"/>
        </w:rPr>
      </w:pPr>
      <w:r>
        <w:rPr>
          <w:rFonts w:ascii="Arial" w:hAnsi="Arial" w:eastAsia="Times New Roman" w:cs="Arial"/>
          <w:color w:val="000000" w:themeColor="text1"/>
          <w:lang w:val="sr-Cyrl-RS"/>
        </w:rPr>
        <w:t xml:space="preserve">Лице/а за координацију и контролу спровођења HSE споразума (Саветник/сарадник за HSE) у смислу Закона о безбедности и здравља на раду  испред Наручиоца је</w:t>
      </w:r>
      <w:permStart w:edGrp="everyone" w:id="815138897"/>
      <w:r>
        <w:rPr>
          <w:rFonts w:ascii="Arial" w:hAnsi="Arial" w:eastAsia="Times New Roman" w:cs="Arial"/>
          <w:i/>
          <w:color w:val="000000" w:themeColor="text1"/>
          <w:lang w:val="sr-Cyrl-RS"/>
        </w:rPr>
        <w:t xml:space="preserve">:</w:t>
      </w:r>
      <w:r>
        <w:rPr>
          <w:rFonts w:ascii="Arial" w:hAnsi="Arial" w:cs="Arial"/>
          <w:color w:val="000000" w:themeColor="text1"/>
        </w:rPr>
        <w:t xml:space="preserve"> ________</w:t>
      </w:r>
      <w:r>
        <w:rPr>
          <w:rFonts w:ascii="Arial" w:hAnsi="Arial" w:cs="Arial"/>
          <w:color w:val="000000" w:themeColor="text1"/>
          <w:lang w:val="sr-Cyrl-RS"/>
        </w:rPr>
        <w:t xml:space="preserve">    </w:t>
      </w:r>
      <w:r>
        <w:rPr>
          <w:rFonts w:ascii="Arial" w:hAnsi="Arial" w:eastAsia="Times New Roman" w:cs="Arial"/>
          <w:b/>
          <w:i/>
          <w:color w:val="000000" w:themeColor="text1"/>
          <w:lang w:val="sr-Cyrl-RS"/>
        </w:rPr>
        <w:t xml:space="preserve">_</w:t>
      </w:r>
      <w:r>
        <w:rPr>
          <w:rFonts w:ascii="Arial" w:hAnsi="Arial" w:eastAsia="Times New Roman" w:cs="Arial"/>
          <w:b/>
          <w:i/>
          <w:color w:val="000000" w:themeColor="text1"/>
          <w:u w:val="single"/>
          <w:lang w:val="sr-Cyrl-RS"/>
        </w:rPr>
        <w:t xml:space="preserve">[унети име и презиме]</w:t>
      </w:r>
      <w:r>
        <w:rPr>
          <w:rFonts w:ascii="Arial" w:hAnsi="Arial" w:eastAsia="Times New Roman" w:cs="Arial"/>
          <w:i/>
          <w:color w:val="000000" w:themeColor="text1"/>
          <w:u w:val="single"/>
          <w:lang w:val="sr-Cyrl-RS"/>
        </w:rPr>
        <w:t xml:space="preserve"> </w:t>
      </w:r>
      <w:r>
        <w:rPr>
          <w:rFonts w:ascii="Arial" w:hAnsi="Arial" w:eastAsia="Times New Roman" w:cs="Arial"/>
          <w:b/>
          <w:i/>
          <w:color w:val="000000" w:themeColor="text1"/>
          <w:u w:val="single"/>
          <w:lang w:val="sr-Cyrl-RS"/>
        </w:rPr>
        <w:t xml:space="preserve">[Напомена аутору: уколико постоји више именованих одговорних лица за HSE потребно је унети сва имена у зависности од локације на којој су именовани]</w:t>
      </w:r>
      <w:r>
        <w:rPr>
          <w:rFonts w:ascii="Arial" w:hAnsi="Arial" w:eastAsia="Times New Roman" w:cs="Arial"/>
          <w:b/>
          <w:i/>
          <w:color w:val="000000" w:themeColor="text1"/>
          <w:lang w:val="sr-Cyrl-RS"/>
        </w:rPr>
        <w:t xml:space="preserve">.</w:t>
      </w:r>
      <w:permEnd w:id="815138897"/>
      <w:r/>
      <w:r>
        <w:rPr>
          <w:rFonts w:ascii="Arial" w:hAnsi="Arial" w:cs="Arial"/>
          <w:b/>
          <w:color w:val="000000" w:themeColor="text1"/>
          <w:lang w:val="sr-Cyrl-RS"/>
        </w:rPr>
      </w:r>
    </w:p>
    <w:p>
      <w:pPr>
        <w:pBdr/>
        <w:spacing w:after="0" w:line="280" w:lineRule="atLeast"/>
        <w:ind/>
        <w:jc w:val="both"/>
        <w:rPr>
          <w:rFonts w:ascii="Arial" w:hAnsi="Arial" w:cs="Arial"/>
          <w:i/>
          <w:color w:val="000000" w:themeColor="text1"/>
        </w:rPr>
      </w:pPr>
      <w:r>
        <w:rPr>
          <w:rFonts w:ascii="Arial" w:hAnsi="Arial" w:cs="Arial"/>
          <w:color w:val="000000" w:themeColor="text1"/>
          <w:lang w:val="sr-Cyrl-RS"/>
        </w:rPr>
        <w:t xml:space="preserve">Лице за надзор Превозника</w:t>
      </w:r>
      <w:r>
        <w:rPr>
          <w:rFonts w:ascii="Arial" w:hAnsi="Arial" w:cs="Arial"/>
          <w:color w:val="000000" w:themeColor="text1"/>
        </w:rPr>
        <w:t xml:space="preserve">, </w:t>
      </w:r>
      <w:r>
        <w:rPr>
          <w:rFonts w:ascii="Arial" w:hAnsi="Arial" w:cs="Arial"/>
          <w:color w:val="000000" w:themeColor="text1"/>
          <w:lang w:val="sr-Cyrl-RS"/>
        </w:rPr>
        <w:t xml:space="preserve">одговорно за управљање контролу и обезбеђење свих активности дефинисаних Уговором испред Наручиоца је</w:t>
      </w:r>
      <w:r>
        <w:rPr>
          <w:rFonts w:ascii="Arial" w:hAnsi="Arial" w:cs="Arial"/>
          <w:color w:val="000000" w:themeColor="text1"/>
        </w:rPr>
        <w:t xml:space="preserve">: </w:t>
      </w:r>
      <w:permStart w:edGrp="everyone" w:id="2060589530"/>
      <w:r>
        <w:rPr>
          <w:rFonts w:ascii="Arial" w:hAnsi="Arial" w:cs="Arial"/>
          <w:color w:val="000000" w:themeColor="text1"/>
        </w:rPr>
        <w:t xml:space="preserve">_______ </w:t>
      </w:r>
      <w:r>
        <w:rPr>
          <w:rFonts w:ascii="Arial" w:hAnsi="Arial" w:cs="Arial"/>
          <w:b/>
          <w:i/>
          <w:color w:val="000000" w:themeColor="text1"/>
        </w:rPr>
        <w:t xml:space="preserve">[</w:t>
      </w:r>
      <w:r>
        <w:rPr>
          <w:rFonts w:ascii="Arial" w:hAnsi="Arial" w:eastAsia="Times New Roman" w:cs="Arial"/>
          <w:b/>
          <w:i/>
          <w:color w:val="000000" w:themeColor="text1"/>
          <w:u w:val="single"/>
          <w:lang w:val="sr-Cyrl-RS"/>
        </w:rPr>
        <w:t xml:space="preserve">унети име, презиме</w:t>
      </w:r>
      <w:r>
        <w:rPr>
          <w:rFonts w:ascii="Arial" w:hAnsi="Arial" w:cs="Arial"/>
          <w:b/>
          <w:i/>
          <w:color w:val="000000" w:themeColor="text1"/>
        </w:rPr>
        <w:t xml:space="preserve"> </w:t>
      </w:r>
      <w:r>
        <w:rPr>
          <w:rFonts w:ascii="Arial" w:hAnsi="Arial" w:cs="Arial"/>
          <w:b/>
          <w:i/>
          <w:color w:val="000000" w:themeColor="text1"/>
          <w:lang w:val="sr-Cyrl-RS"/>
        </w:rPr>
        <w:t xml:space="preserve">и </w:t>
      </w:r>
      <w:r>
        <w:rPr>
          <w:rFonts w:ascii="Arial" w:hAnsi="Arial" w:cs="Arial"/>
          <w:b/>
          <w:i/>
          <w:color w:val="000000" w:themeColor="text1"/>
        </w:rPr>
        <w:t xml:space="preserve">функцију</w:t>
      </w:r>
      <w:r>
        <w:rPr>
          <w:rFonts w:ascii="Arial" w:hAnsi="Arial" w:cs="Arial"/>
          <w:b/>
          <w:i/>
          <w:color w:val="000000" w:themeColor="text1"/>
        </w:rPr>
        <w:t xml:space="preserve">]</w:t>
      </w:r>
      <w:r>
        <w:rPr>
          <w:rFonts w:ascii="Arial" w:hAnsi="Arial" w:cs="Arial"/>
          <w:i/>
          <w:color w:val="000000" w:themeColor="text1"/>
        </w:rPr>
        <w:t xml:space="preserve">. [</w:t>
      </w:r>
      <w:r>
        <w:rPr>
          <w:rFonts w:ascii="Arial" w:hAnsi="Arial" w:eastAsia="Times New Roman" w:cs="Arial"/>
          <w:b/>
          <w:i/>
          <w:color w:val="000000" w:themeColor="text1"/>
          <w:u w:val="single"/>
          <w:lang w:val="sr-Cyrl-RS"/>
        </w:rPr>
        <w:t xml:space="preserve">Напомена аутору: уколико постоји више именованих одговорних лица за HSE потребно је унети сва имена у зависности од локације на којој су именовани</w:t>
      </w:r>
      <w:r>
        <w:rPr>
          <w:rFonts w:ascii="Arial" w:hAnsi="Arial" w:cs="Arial"/>
          <w:i/>
          <w:color w:val="000000" w:themeColor="text1"/>
        </w:rPr>
        <w:t xml:space="preserve">]</w:t>
      </w:r>
      <w:permEnd w:id="2060589530"/>
      <w:r/>
      <w:r>
        <w:rPr>
          <w:rFonts w:ascii="Arial" w:hAnsi="Arial" w:cs="Arial"/>
          <w:i/>
          <w:color w:val="000000" w:themeColor="text1"/>
        </w:rPr>
      </w:r>
    </w:p>
    <w:p>
      <w:pPr>
        <w:widowControl w:val="false"/>
        <w:pBdr/>
        <w:spacing w:after="120" w:before="120" w:line="280" w:lineRule="atLeast"/>
        <w:ind/>
        <w:jc w:val="both"/>
        <w:rPr>
          <w:rFonts w:ascii="Arial" w:hAnsi="Arial" w:eastAsia="Times New Roman" w:cs="Arial"/>
          <w:color w:val="000000" w:themeColor="text1"/>
          <w:lang w:val="sr-Cyrl-RS"/>
        </w:rPr>
      </w:pPr>
      <w:r>
        <w:rPr>
          <w:rFonts w:ascii="Arial" w:hAnsi="Arial" w:eastAsia="Times New Roman" w:cs="Arial"/>
          <w:color w:val="000000" w:themeColor="text1"/>
          <w:lang w:val="sr-Cyrl-RS"/>
        </w:rPr>
        <w:t xml:space="preserve">Уколико током уговорних активности дође до промене именованих лица испред Наручиоца из става 3 и 4 ове тачке, Наручилац ће писменим дописом обавестити Превозника о таквој промени.</w:t>
      </w:r>
      <w:r>
        <w:rPr>
          <w:rFonts w:ascii="Arial" w:hAnsi="Arial" w:eastAsia="Times New Roman" w:cs="Arial"/>
          <w:color w:val="000000" w:themeColor="text1"/>
          <w:lang w:val="sr-Cyrl-RS"/>
        </w:rPr>
      </w:r>
    </w:p>
    <w:p>
      <w:pPr>
        <w:widowControl w:val="false"/>
        <w:pBdr/>
        <w:spacing w:after="120" w:before="120" w:line="280" w:lineRule="atLeast"/>
        <w:ind/>
        <w:jc w:val="both"/>
        <w:rPr>
          <w:rFonts w:ascii="Arial" w:hAnsi="Arial" w:eastAsia="Times New Roman" w:cs="Arial"/>
          <w:color w:val="000000" w:themeColor="text1"/>
          <w:lang w:val="sr-Cyrl-RS"/>
        </w:rPr>
      </w:pPr>
      <w:r>
        <w:rPr>
          <w:rFonts w:ascii="Arial" w:hAnsi="Arial" w:eastAsia="Times New Roman" w:cs="Arial"/>
          <w:color w:val="000000" w:themeColor="text1"/>
          <w:lang w:val="sr-Cyrl-RS"/>
        </w:rPr>
        <w:t xml:space="preserve">У случају да су одредбе HSE Споразума из става 2. ове тачке у супротности са одредбама овог Уговора, примениће се одредбе HSE Споразума.</w:t>
      </w:r>
      <w:r>
        <w:rPr>
          <w:rFonts w:ascii="Arial" w:hAnsi="Arial" w:eastAsia="Times New Roman"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5.8</w:t>
      </w:r>
      <w:r>
        <w:rPr>
          <w:rFonts w:ascii="Arial" w:hAnsi="Arial" w:cs="Arial"/>
          <w:color w:val="000000" w:themeColor="text1"/>
          <w:lang w:val="sr-Cyrl-RS"/>
        </w:rPr>
        <w:t xml:space="preserve">. Превозник је посебно дужан да своје запослене и друга лица  ангажована на извршењу обавеза из овог Уговора упозна са интерним актима Наручиоца из претходне тачке  као и актима којима се регулише пријем и отпрема Робе.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5.9</w:t>
      </w:r>
      <w:r>
        <w:rPr>
          <w:rFonts w:ascii="Arial" w:hAnsi="Arial" w:cs="Arial"/>
          <w:color w:val="000000" w:themeColor="text1"/>
          <w:lang w:val="sr-Cyrl-RS"/>
        </w:rPr>
        <w:t xml:space="preserve">. Сва лица која обављају послове у име Превозника морају бити осигурана од стране Прево</w:t>
      </w:r>
      <w:r>
        <w:rPr>
          <w:rFonts w:ascii="Arial" w:hAnsi="Arial" w:cs="Arial"/>
          <w:color w:val="000000" w:themeColor="text1"/>
          <w:lang w:val="sr-Cyrl-RS"/>
        </w:rPr>
        <w:t xml:space="preserve">зника, о његовом трошку, за све повреде на раду или несреће на послу. Наручилац неће бити одговоран за било које одштете или компензације које треба исплатити за било какве повреде лица ангажованих од стране Превозника на испуњењу обавеза из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5.10</w:t>
      </w:r>
      <w:r>
        <w:rPr>
          <w:rFonts w:ascii="Arial" w:hAnsi="Arial" w:cs="Arial"/>
          <w:color w:val="000000" w:themeColor="text1"/>
          <w:lang w:val="sr-Cyrl-RS"/>
        </w:rPr>
        <w:t xml:space="preserve">. Од момента завршеног утовара Робе у возило Превозника на утоварном месту и потписивања отпремног документа, сматра се да је Превозник преузео Робу на Превоз и од тог момента сви ризици падају на терeт Превозника. Од наведеног момент</w:t>
      </w:r>
      <w:r>
        <w:rPr>
          <w:rFonts w:ascii="Arial" w:hAnsi="Arial" w:cs="Arial"/>
          <w:color w:val="000000" w:themeColor="text1"/>
          <w:lang w:val="sr-Cyrl-RS"/>
        </w:rPr>
        <w:t xml:space="preserve">а, па до предаје Робе примаоцу и потисивања пријемног документа у месту предаје Робе, Превозник је одговоран за квантитет и квалитет Робе – односно за свако евентуално оштећење, деградацију и губитак робе у целости или делимично, задоцњење у испоруци Робе.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5.11</w:t>
      </w:r>
      <w:r>
        <w:rPr>
          <w:rFonts w:ascii="Arial" w:hAnsi="Arial" w:cs="Arial"/>
          <w:color w:val="000000" w:themeColor="text1"/>
          <w:lang w:val="sr-Cyrl-RS"/>
        </w:rPr>
        <w:t xml:space="preserve">. У случају ванредних околности, акцедента, Превозник је дужан да поступи у складу са важећом законском регулативом и о свему у што краћем року обавести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5.12</w:t>
      </w:r>
      <w:r>
        <w:rPr>
          <w:rFonts w:ascii="Arial" w:hAnsi="Arial" w:cs="Arial"/>
          <w:color w:val="000000" w:themeColor="text1"/>
          <w:lang w:val="sr-Cyrl-RS"/>
        </w:rPr>
        <w:t xml:space="preserve">. У случају да током започетог Превоза дође до неочекиваног квара на возилу, који је такве природе да исључује возило из саобраћаја, Превозник је дужан да у року од 1 (једног) сата о томе обавести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1613568460"/>
      <w:r>
        <w:rPr>
          <w:rFonts w:ascii="Arial" w:hAnsi="Arial" w:cs="Arial"/>
          <w:b/>
          <w:color w:val="000000" w:themeColor="text1"/>
          <w:lang w:val="sr-Cyrl-RS"/>
        </w:rPr>
        <w:t xml:space="preserve">5.13</w:t>
      </w:r>
      <w:r>
        <w:rPr>
          <w:rFonts w:ascii="Arial" w:hAnsi="Arial" w:cs="Arial"/>
          <w:color w:val="000000" w:themeColor="text1"/>
          <w:lang w:val="sr-Cyrl-RS"/>
        </w:rPr>
        <w:t xml:space="preserve">. Превозник је дужан: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пре првог утовара Робе, на свим возилима којима ће се вршити превоз Робе за потребе Наручиоца по овом Уговору, изврши уградњу уређаја за ГПС навигацију, о свом трошку, те да исте одржава у функционалном стању у току важења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у року из претходне алинеје достави Наручиоцу пун назив и друге податке за идентификацију провајдера који Превознику пружа ГПС услуге, као и приступне шифре како би Наручиоцу омогућио да путем ГПС-а прати кретање ауто-цистерни;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редовно ажурира базу података о </w:t>
      </w:r>
      <w:r>
        <w:rPr>
          <w:rFonts w:ascii="Arial" w:hAnsi="Arial" w:cs="Arial"/>
          <w:color w:val="000000" w:themeColor="text1"/>
          <w:lang w:val="sr-Cyrl-RS"/>
        </w:rPr>
        <w:t xml:space="preserve">аутоцистернама</w:t>
      </w:r>
      <w:r>
        <w:rPr>
          <w:rFonts w:ascii="Arial" w:hAnsi="Arial" w:cs="Arial"/>
          <w:color w:val="000000" w:themeColor="text1"/>
          <w:lang w:val="sr-Cyrl-RS"/>
        </w:rPr>
        <w:t xml:space="preserve"> код провајдера који Превознику пружа ГПС услуге;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да омогући Наручиоцу да изврши преглед возила (скенером или на други начин), у било ком тренутку у току важења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5.14</w:t>
      </w:r>
      <w:r>
        <w:rPr>
          <w:rFonts w:ascii="Arial" w:hAnsi="Arial" w:cs="Arial"/>
          <w:color w:val="000000" w:themeColor="text1"/>
          <w:lang w:val="sr-Cyrl-RS"/>
        </w:rPr>
        <w:t xml:space="preserve">. Потписивањем овог Уговора, Превозник изјављује и гарантује Наручиоцу под претњом раскида Уговора, да испуњава све законске и подзаконске прописе Републике Србије, </w:t>
      </w:r>
      <w:r>
        <w:rPr>
          <w:rFonts w:ascii="Arial" w:hAnsi="Arial" w:cs="Arial"/>
          <w:color w:val="000000" w:themeColor="text1"/>
          <w:lang w:val="sr-Cyrl-RS"/>
        </w:rPr>
        <w:t xml:space="preserve">утврђене услове и захтеве као и </w:t>
      </w:r>
      <w:r>
        <w:rPr>
          <w:rFonts w:ascii="Arial" w:hAnsi="Arial" w:cs="Arial"/>
          <w:color w:val="000000" w:themeColor="text1"/>
          <w:lang w:val="sr-Cyrl-RS"/>
        </w:rPr>
        <w:t xml:space="preserve">имепративне</w:t>
      </w:r>
      <w:r>
        <w:rPr>
          <w:rFonts w:ascii="Arial" w:hAnsi="Arial" w:cs="Arial"/>
          <w:color w:val="000000" w:themeColor="text1"/>
          <w:lang w:val="sr-Cyrl-RS"/>
        </w:rPr>
        <w:t xml:space="preserve"> прописе држава на чијим територијама ће вршити Превоз, а за извршење услуга који су предмет овог Уговора.</w:t>
      </w:r>
      <w:permEnd w:id="1613568460"/>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ОДГОВОРНОСТ ПРЕВОЗНИКА И НАКНАДА ШТЕТЕ</w:t>
      </w:r>
      <w:r>
        <w:rPr>
          <w:rFonts w:ascii="Arial" w:hAnsi="Arial" w:cs="Arial"/>
          <w:b/>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6.1.</w:t>
      </w:r>
      <w:r>
        <w:rPr>
          <w:rFonts w:ascii="Arial" w:hAnsi="Arial" w:cs="Arial"/>
          <w:color w:val="000000" w:themeColor="text1"/>
          <w:lang w:val="sr-Cyrl-RS"/>
        </w:rPr>
        <w:t xml:space="preserve"> Превозник је дужан да надокнади у пуном износу сву штету коју – он или његови запослени причине запосленима и имовини Наручиоца као и </w:t>
      </w:r>
      <w:r>
        <w:rPr>
          <w:rFonts w:ascii="Arial" w:hAnsi="Arial" w:cs="Arial"/>
          <w:color w:val="000000" w:themeColor="text1"/>
          <w:lang w:val="sr-Cyrl-RS"/>
        </w:rPr>
        <w:t xml:space="preserve">трећим лицима и/или имовини тих лица, као и штету која настане загађењем животне средине укључујући и трошкове санације штете, а која настане у вези и поводом реализације овог Уговора, у року од 8 (осам) радних дана од дана испостављања обрачуна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6.2</w:t>
      </w:r>
      <w:r>
        <w:rPr>
          <w:rFonts w:ascii="Arial" w:hAnsi="Arial" w:cs="Arial"/>
          <w:color w:val="000000" w:themeColor="text1"/>
          <w:lang w:val="sr-Cyrl-RS"/>
        </w:rPr>
        <w:t xml:space="preserve">. У случају деградације квалитета и/или губитка – мањка на Роби, Превозник је дужан да Наручиоцу надокнади сву насталу штету на Роби, у висини цене Робе на дан пр</w:t>
      </w:r>
      <w:r>
        <w:rPr>
          <w:rFonts w:ascii="Arial" w:hAnsi="Arial" w:cs="Arial"/>
          <w:color w:val="000000" w:themeColor="text1"/>
          <w:lang w:val="sr-Cyrl-RS"/>
        </w:rPr>
        <w:t xml:space="preserve">едаје исте на Превоз, која је утврђена ценовником Наручиоца, као и све евентуалне трошкове настале с тиму вези, у року од 8  радних дана од дана испостављања обрачуна Наручиоца по основу констатованог губитка, односно извештаја НКО о деградацији квалитета.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6.3</w:t>
      </w:r>
      <w:r>
        <w:rPr>
          <w:rFonts w:ascii="Arial" w:hAnsi="Arial" w:cs="Arial"/>
          <w:color w:val="000000" w:themeColor="text1"/>
          <w:lang w:val="sr-Cyrl-RS"/>
        </w:rPr>
        <w:t xml:space="preserve">. Износе штета из претходних одредби, Превозник је дужан да плати у наведеном року, а у супротном Наручилац је овлашћен да за износ штете умањи потраж</w:t>
      </w:r>
      <w:r>
        <w:rPr>
          <w:rFonts w:ascii="Arial" w:hAnsi="Arial" w:cs="Arial"/>
          <w:color w:val="000000" w:themeColor="text1"/>
          <w:lang w:val="sr-Cyrl-RS"/>
        </w:rPr>
        <w:t xml:space="preserve">ивање Превозника по основу испостављених рачуна за Превоз из овог Уговора или било ког другог потраживања које Превозник има према Наручиоцу, а евентуални остатак ће Наручилац наплатити из винкулираног износа у складу са одредбом одредбе 5.4.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6.4</w:t>
      </w:r>
      <w:r>
        <w:rPr>
          <w:rFonts w:ascii="Arial" w:hAnsi="Arial" w:cs="Arial"/>
          <w:color w:val="000000" w:themeColor="text1"/>
          <w:lang w:val="sr-Cyrl-RS"/>
        </w:rPr>
        <w:t xml:space="preserve">. Наручилац ј</w:t>
      </w:r>
      <w:r>
        <w:rPr>
          <w:rFonts w:ascii="Arial" w:hAnsi="Arial" w:cs="Arial"/>
          <w:color w:val="000000" w:themeColor="text1"/>
          <w:lang w:val="sr-Cyrl-RS"/>
        </w:rPr>
        <w:t xml:space="preserve">е овлашћен да, уколико се према њему покрене судски или други поступак за накнаду штете и/или трошкова који су овим Уговором уговорени као штета и/или трошкови за које је одговоран и сноси их Превозник, износ штете и трошкова који правоснажно пресуди суд, </w:t>
      </w:r>
      <w:r>
        <w:rPr>
          <w:rFonts w:ascii="Arial" w:hAnsi="Arial" w:cs="Arial"/>
          <w:color w:val="000000" w:themeColor="text1"/>
          <w:lang w:val="sr-Cyrl-RS"/>
        </w:rPr>
        <w:t xml:space="preserve">обустави од плаћања која доспевају за исплату Превознику по овом Уговору или од било ког другог износа који Превозник потражује од Наручиоца, а евентуални остатак ће Наручилац наплатити из винкулираног износа у складу са одредбом одредбе 5.4.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6.5</w:t>
      </w:r>
      <w:r>
        <w:rPr>
          <w:rFonts w:ascii="Arial" w:hAnsi="Arial" w:cs="Arial"/>
          <w:color w:val="000000" w:themeColor="text1"/>
          <w:lang w:val="sr-Cyrl-RS"/>
        </w:rPr>
        <w:t xml:space="preserve">. Превозник не може доделити подизвођачу извршење целокупног предмета овог Уговора. Превозник ће доделити подизвођачу онај обим из предмета који је наведен Понудом.</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6.6</w:t>
      </w:r>
      <w:r>
        <w:rPr>
          <w:rFonts w:ascii="Arial" w:hAnsi="Arial" w:cs="Arial"/>
          <w:color w:val="000000" w:themeColor="text1"/>
          <w:lang w:val="sr-Cyrl-RS"/>
        </w:rPr>
        <w:t xml:space="preserve">. Превозник је одговоран за </w:t>
      </w:r>
      <w:r>
        <w:rPr>
          <w:rFonts w:ascii="Arial" w:hAnsi="Arial" w:cs="Arial"/>
          <w:color w:val="000000" w:themeColor="text1"/>
          <w:lang w:val="sr-Cyrl-RS"/>
        </w:rPr>
        <w:t xml:space="preserve">било које неиспуњење/неуредно испуњење Уговора, као и за извршење Превоза, пропусте, прекорачење рокова, штету и трошкове које Наручиоцу и/или трећем лицу и/или животној средини проузрокује подизвођач или неко од његових запослених лица ангажованих на реал</w:t>
      </w:r>
      <w:r>
        <w:rPr>
          <w:rFonts w:ascii="Arial" w:hAnsi="Arial" w:cs="Arial"/>
          <w:color w:val="000000" w:themeColor="text1"/>
          <w:lang w:val="sr-Cyrl-RS"/>
        </w:rPr>
        <w:t xml:space="preserve">изацији Превоза по овом Уговору, као да је то Превоз, пропусти, прекорачење  рокова, штета и трошкови које је Наручиоцу, трећим лицима и/или животној средини проузроковао Превозник, и дужан је надокнадити штету Наручиоцу у складу са одредбама овог Уговора.</w:t>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УГОВОРНА КАЗНА</w:t>
      </w:r>
      <w:r>
        <w:rPr>
          <w:rFonts w:ascii="Arial" w:hAnsi="Arial" w:cs="Arial"/>
          <w:b/>
          <w:color w:val="000000" w:themeColor="text1"/>
          <w:lang w:val="sr-Cyrl-RS"/>
        </w:rPr>
      </w:r>
    </w:p>
    <w:p>
      <w:pPr>
        <w:pBdr/>
        <w:spacing w:after="0" w:line="280" w:lineRule="atLeast"/>
        <w:ind/>
        <w:jc w:val="both"/>
        <w:rPr>
          <w:rFonts w:ascii="Arial" w:hAnsi="Arial" w:cs="Arial"/>
          <w:b/>
          <w:i/>
          <w:color w:val="000000" w:themeColor="text1"/>
          <w:lang w:val="sr-Cyrl-RS"/>
        </w:rPr>
      </w:pPr>
      <w:r>
        <w:rPr>
          <w:rFonts w:ascii="Arial" w:hAnsi="Arial" w:cs="Arial"/>
          <w:b/>
          <w:color w:val="000000" w:themeColor="text1"/>
          <w:lang w:val="sr-Cyrl-RS"/>
        </w:rPr>
        <w:t xml:space="preserve">7.1.</w:t>
      </w:r>
      <w:r>
        <w:rPr>
          <w:rFonts w:ascii="Arial" w:hAnsi="Arial" w:cs="Arial"/>
          <w:color w:val="000000" w:themeColor="text1"/>
          <w:lang w:val="sr-Cyrl-RS"/>
        </w:rPr>
        <w:t xml:space="preserve"> Уколико Превозник не изврши Превоз оног дана и у оном року у ком је то од њега захтевано сагласно испостављеној Диспозицији, за сваки дан закашњења наплаћиваће се уговорна казна од </w:t>
      </w:r>
      <w:permStart w:edGrp="everyone" w:id="450062643"/>
      <w:r>
        <w:rPr>
          <w:rFonts w:ascii="Arial" w:hAnsi="Arial" w:cs="Arial"/>
        </w:rPr>
        <w:t xml:space="preserve">_______</w:t>
      </w:r>
      <w:permEnd w:id="450062643"/>
      <w:r>
        <w:rPr>
          <w:rFonts w:ascii="Arial" w:hAnsi="Arial" w:cs="Arial"/>
          <w:b/>
          <w:lang w:val="sr-Cyrl-RS"/>
        </w:rPr>
        <w:t xml:space="preserve"> </w:t>
      </w:r>
      <w:r>
        <w:rPr>
          <w:rFonts w:ascii="Arial" w:hAnsi="Arial" w:cs="Arial"/>
          <w:lang w:val="sr-Cyrl-RS"/>
        </w:rPr>
        <w:t xml:space="preserve">по возилу</w:t>
      </w:r>
      <w:r>
        <w:rPr>
          <w:rFonts w:ascii="Arial" w:hAnsi="Arial" w:cs="Arial"/>
          <w:b/>
          <w:lang w:val="sr-Cyrl-RS"/>
        </w:rPr>
        <w:t xml:space="preserve"> </w:t>
      </w:r>
      <w:permStart w:edGrp="everyone" w:id="1322530541"/>
      <w:r>
        <w:rPr>
          <w:rFonts w:ascii="Arial" w:hAnsi="Arial" w:cs="Arial"/>
          <w:b/>
          <w:i/>
          <w:lang w:val="sr-Cyrl-RS"/>
        </w:rPr>
        <w:t xml:space="preserve">[</w:t>
      </w:r>
      <w:r>
        <w:rPr>
          <w:rFonts w:ascii="Arial" w:hAnsi="Arial" w:cs="Arial"/>
          <w:b/>
          <w:i/>
          <w:color w:val="000000" w:themeColor="text1"/>
          <w:lang w:val="sr-Cyrl-RS"/>
        </w:rPr>
        <w:t xml:space="preserve"> Унети номинални износ</w:t>
      </w:r>
      <w:r>
        <w:rPr>
          <w:rFonts w:ascii="Arial" w:hAnsi="Arial" w:cs="Arial"/>
          <w:b/>
          <w:i/>
          <w:color w:val="000000" w:themeColor="text1"/>
        </w:rPr>
        <w:t xml:space="preserve">/</w:t>
      </w:r>
      <w:r>
        <w:rPr>
          <w:rFonts w:ascii="Arial" w:hAnsi="Arial" w:cs="Arial"/>
          <w:b/>
          <w:i/>
          <w:color w:val="000000" w:themeColor="text1"/>
          <w:lang w:val="sr-Cyrl-RS"/>
        </w:rPr>
        <w:t xml:space="preserve">процентуални износ од вредности Уговора или појединачне Диспозиције</w:t>
      </w:r>
      <w:r>
        <w:rPr>
          <w:rFonts w:ascii="Arial" w:hAnsi="Arial" w:cs="Arial"/>
          <w:b/>
          <w:i/>
          <w:lang w:val="sr-Cyrl-RS"/>
        </w:rPr>
        <w:t xml:space="preserve">][Напомена аутору: одабрати један од понуђених начина обрачуна, остале брисати]</w:t>
      </w:r>
      <w:r>
        <w:rPr>
          <w:rFonts w:ascii="Arial" w:hAnsi="Arial" w:cs="Arial"/>
          <w:b/>
          <w:i/>
          <w:color w:val="000000" w:themeColor="text1"/>
          <w:lang w:val="sr-Cyrl-RS"/>
        </w:rPr>
        <w:t xml:space="preserve">.</w:t>
      </w:r>
      <w:r>
        <w:rPr>
          <w:rFonts w:ascii="Arial" w:hAnsi="Arial" w:cs="Arial"/>
          <w:b/>
          <w:i/>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Уколико Превозник одбије захтев за </w:t>
      </w:r>
      <w:r>
        <w:rPr>
          <w:rFonts w:ascii="Arial" w:hAnsi="Arial" w:cs="Arial"/>
          <w:color w:val="000000" w:themeColor="text1"/>
          <w:lang w:val="sr-Cyrl-RS"/>
        </w:rPr>
        <w:t xml:space="preserve">изршење</w:t>
      </w:r>
      <w:r>
        <w:rPr>
          <w:rFonts w:ascii="Arial" w:hAnsi="Arial" w:cs="Arial"/>
          <w:color w:val="000000" w:themeColor="text1"/>
          <w:lang w:val="sr-Cyrl-RS"/>
        </w:rPr>
        <w:t xml:space="preserve"> Превоза који је у складу са расположивим временом захтеваних транспортних капацитета и возача из Спецификације, а испуњени су сви остали услови за реализацију Диспозиције, наплаћиваће се уговорна казна од </w:t>
      </w:r>
      <w:r>
        <w:rPr>
          <w:rFonts w:ascii="Arial" w:hAnsi="Arial" w:cs="Arial"/>
        </w:rPr>
        <w:t xml:space="preserve">______</w:t>
      </w:r>
      <w:r>
        <w:rPr>
          <w:rFonts w:ascii="Arial" w:hAnsi="Arial" w:cs="Arial"/>
          <w:b/>
          <w:lang w:val="sr-Cyrl-RS"/>
        </w:rPr>
        <w:t xml:space="preserve"> </w:t>
      </w:r>
      <w:r>
        <w:rPr>
          <w:rFonts w:ascii="Arial" w:hAnsi="Arial" w:cs="Arial"/>
          <w:lang w:val="sr-Cyrl-RS"/>
        </w:rPr>
        <w:t xml:space="preserve">по дестинацији</w:t>
      </w:r>
      <w:r>
        <w:rPr>
          <w:rFonts w:ascii="Arial" w:hAnsi="Arial" w:cs="Arial"/>
          <w:b/>
          <w:lang w:val="sr-Cyrl-RS"/>
        </w:rPr>
        <w:t xml:space="preserve"> </w:t>
      </w:r>
      <w:r>
        <w:rPr>
          <w:rFonts w:ascii="Arial" w:hAnsi="Arial" w:cs="Arial"/>
          <w:b/>
          <w:i/>
          <w:lang w:val="sr-Cyrl-RS"/>
        </w:rPr>
        <w:t xml:space="preserve">[</w:t>
      </w:r>
      <w:r>
        <w:rPr>
          <w:rFonts w:ascii="Arial" w:hAnsi="Arial" w:cs="Arial"/>
          <w:b/>
          <w:i/>
          <w:color w:val="000000" w:themeColor="text1"/>
          <w:lang w:val="sr-Cyrl-RS"/>
        </w:rPr>
        <w:t xml:space="preserve">Унети номинални износ</w:t>
      </w:r>
      <w:r>
        <w:rPr>
          <w:rFonts w:ascii="Arial" w:hAnsi="Arial" w:cs="Arial"/>
          <w:b/>
          <w:i/>
          <w:color w:val="000000" w:themeColor="text1"/>
        </w:rPr>
        <w:t xml:space="preserve">/</w:t>
      </w:r>
      <w:r>
        <w:rPr>
          <w:rFonts w:ascii="Arial" w:hAnsi="Arial" w:cs="Arial"/>
          <w:b/>
          <w:i/>
          <w:color w:val="000000" w:themeColor="text1"/>
          <w:lang w:val="sr-Cyrl-RS"/>
        </w:rPr>
        <w:t xml:space="preserve">процентуални износ од вредности Уговора или појединачне Диспозиције</w:t>
      </w:r>
      <w:r>
        <w:rPr>
          <w:rFonts w:ascii="Arial" w:hAnsi="Arial" w:cs="Arial"/>
          <w:b/>
          <w:i/>
          <w:lang w:val="sr-Cyrl-RS"/>
        </w:rPr>
        <w:t xml:space="preserve">][Напомена аутору: одабрати један од понуђених начина обрачуна, остале брисати]</w:t>
      </w:r>
      <w:permEnd w:id="1322530541"/>
      <w:r>
        <w:rPr>
          <w:rFonts w:ascii="Arial" w:hAnsi="Arial" w:cs="Arial"/>
          <w:b/>
          <w:i/>
          <w:color w:val="000000" w:themeColor="text1"/>
          <w:lang w:val="sr-Cyrl-RS"/>
        </w:rPr>
        <w:t xml:space="preserve">.</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7.2</w:t>
      </w:r>
      <w:r>
        <w:rPr>
          <w:rFonts w:ascii="Arial" w:hAnsi="Arial" w:cs="Arial"/>
          <w:color w:val="000000" w:themeColor="text1"/>
          <w:lang w:val="sr-Cyrl-RS"/>
        </w:rPr>
        <w:t xml:space="preserve">. У случају из одредбе 7.1. поред права на наплату уговорне казне, Наручилац може по сопственој процени да захтева испуњење Превоза или једнострано раскине овај Уговор, а у сваком случају Наручилац има право и на накнаду штете.</w:t>
      </w:r>
      <w:r>
        <w:rPr>
          <w:rFonts w:ascii="Arial" w:hAnsi="Arial" w:cs="Arial"/>
          <w:color w:val="000000" w:themeColor="text1"/>
          <w:lang w:val="sr-Cyrl-RS"/>
        </w:rPr>
      </w:r>
    </w:p>
    <w:p>
      <w:pPr>
        <w:pBdr/>
        <w:spacing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7.3</w:t>
      </w:r>
      <w:r>
        <w:rPr>
          <w:rFonts w:ascii="Arial" w:hAnsi="Arial" w:cs="Arial"/>
          <w:color w:val="000000" w:themeColor="text1"/>
          <w:lang w:val="sr-Cyrl-RS"/>
        </w:rPr>
        <w:t xml:space="preserve">. Приликом пријема задоцнелог испуњења Превоза, Наручилац је дужан да без одлагања саопшти Превозиоцу да задржава право на уговорну казну, у супротном не може захтевати уговорну казну. Наручилац је овлашћен д</w:t>
      </w:r>
      <w:r>
        <w:rPr>
          <w:rFonts w:ascii="Arial" w:hAnsi="Arial" w:cs="Arial"/>
          <w:color w:val="000000" w:themeColor="text1"/>
          <w:lang w:val="sr-Cyrl-RS"/>
        </w:rPr>
        <w:t xml:space="preserve">а наплати уговорну казну, односно да износ уговорне казне одбије на терет потраживања Превозника по рачунима из члана 11., или од било ког другог потраживања од Наручиоца, с тим што је Наручилац дужан да о извршеној наплати – одбијању, обавести Превозника.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7.4</w:t>
      </w:r>
      <w:r>
        <w:rPr>
          <w:rFonts w:ascii="Arial" w:hAnsi="Arial" w:cs="Arial"/>
          <w:color w:val="000000" w:themeColor="text1"/>
          <w:lang w:val="sr-Cyrl-RS"/>
        </w:rPr>
        <w:t xml:space="preserve">. У случају да Превозник приступи извршењу Превоза возилима и возачима који нису квалификовани односно који не испуњавају услове утврђене о</w:t>
      </w:r>
      <w:r>
        <w:rPr>
          <w:rFonts w:ascii="Arial" w:hAnsi="Arial" w:cs="Arial"/>
          <w:color w:val="000000" w:themeColor="text1"/>
          <w:lang w:val="sr-Cyrl-RS"/>
        </w:rPr>
        <w:t xml:space="preserve">дредбама овог Уговора, Наручилац ће сматрати као да Превозник није ни дошао да изврши Превоз тог дана и Превозник ће бити дужан да Наручиоцу плати уговорну казну у висини утврђеној у одредби 7.1., за сваки појединачан случај кршења Уговора по овом основу.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7.5</w:t>
      </w:r>
      <w:r>
        <w:rPr>
          <w:rFonts w:ascii="Arial" w:hAnsi="Arial" w:cs="Arial"/>
          <w:color w:val="000000" w:themeColor="text1"/>
          <w:lang w:val="sr-Cyrl-RS"/>
        </w:rPr>
        <w:t xml:space="preserve">. Одговорност Превозника из одредбе 7.1. искључен</w:t>
      </w:r>
      <w:r>
        <w:rPr>
          <w:rFonts w:ascii="Arial" w:hAnsi="Arial" w:cs="Arial"/>
          <w:color w:val="000000" w:themeColor="text1"/>
          <w:lang w:val="sr-Cyrl-RS"/>
        </w:rPr>
        <w:t xml:space="preserve">а је и Наручилац нема права на наплату уговорне казне, уколико је Превозник био спречен да дође на утовар и да Превоз изврши у складу са Диспозицијом Наручиоца, услед више силе, наступања ванредних околности и/или из разлога за које је одговоран Наручилац.</w:t>
      </w:r>
      <w:r>
        <w:rPr>
          <w:rFonts w:ascii="Arial" w:hAnsi="Arial" w:cs="Arial"/>
          <w:color w:val="000000" w:themeColor="text1"/>
          <w:lang w:val="sr-Cyrl-RS"/>
        </w:rPr>
      </w:r>
    </w:p>
    <w:p>
      <w:pPr>
        <w:pBdr/>
        <w:spacing w:after="0" w:line="280" w:lineRule="atLeast"/>
        <w:ind/>
        <w:jc w:val="both"/>
        <w:rPr>
          <w:rFonts w:ascii="Arial" w:hAnsi="Arial" w:cs="Arial"/>
          <w:i/>
          <w:color w:val="000000" w:themeColor="text1"/>
          <w:lang w:val="sr-Cyrl-RS"/>
        </w:rPr>
      </w:pPr>
      <w:r>
        <w:rPr>
          <w:rFonts w:ascii="Arial" w:hAnsi="Arial" w:cs="Arial"/>
          <w:b/>
          <w:color w:val="000000" w:themeColor="text1"/>
          <w:lang w:val="sr-Cyrl-RS"/>
        </w:rPr>
        <w:t xml:space="preserve">7.6.</w:t>
      </w:r>
      <w:r>
        <w:rPr>
          <w:rFonts w:ascii="Arial" w:hAnsi="Arial" w:cs="Arial"/>
          <w:color w:val="000000" w:themeColor="text1"/>
          <w:lang w:val="sr-Cyrl-RS"/>
        </w:rPr>
        <w:t xml:space="preserve"> Уколико Превозник не омогући Наручиоцу увид у кретање возила, по захтеву Наручиоца, наплаћиваће се уговорна казна од </w:t>
      </w:r>
      <w:permStart w:edGrp="everyone" w:id="1161255139"/>
      <w:r>
        <w:rPr>
          <w:rFonts w:ascii="Arial" w:hAnsi="Arial" w:cs="Arial"/>
          <w:color w:val="000000" w:themeColor="text1"/>
        </w:rPr>
        <w:t xml:space="preserve">_________</w:t>
      </w:r>
      <w:permEnd w:id="1161255139"/>
      <w:r>
        <w:rPr>
          <w:rFonts w:ascii="Arial" w:hAnsi="Arial" w:cs="Arial"/>
          <w:b/>
          <w:lang w:val="sr-Cyrl-RS"/>
        </w:rPr>
        <w:t xml:space="preserve"> </w:t>
      </w:r>
      <w:r>
        <w:rPr>
          <w:rFonts w:ascii="Arial" w:hAnsi="Arial" w:cs="Arial"/>
          <w:color w:val="000000" w:themeColor="text1"/>
          <w:lang w:val="sr-Cyrl-RS"/>
        </w:rPr>
        <w:t xml:space="preserve">по возилу </w:t>
      </w:r>
      <w:permStart w:edGrp="everyone" w:id="1735787348"/>
      <w:r>
        <w:rPr>
          <w:rFonts w:ascii="Arial" w:hAnsi="Arial" w:cs="Arial"/>
          <w:b/>
          <w:i/>
          <w:lang w:val="sr-Cyrl-RS"/>
        </w:rPr>
        <w:t xml:space="preserve">[</w:t>
      </w:r>
      <w:r>
        <w:rPr>
          <w:rFonts w:ascii="Arial" w:hAnsi="Arial" w:cs="Arial"/>
          <w:b/>
          <w:i/>
          <w:color w:val="000000" w:themeColor="text1"/>
          <w:lang w:val="sr-Cyrl-RS"/>
        </w:rPr>
        <w:t xml:space="preserve">Унети номинални износ</w:t>
      </w:r>
      <w:r>
        <w:rPr>
          <w:rFonts w:ascii="Arial" w:hAnsi="Arial" w:cs="Arial"/>
          <w:b/>
          <w:i/>
          <w:color w:val="000000" w:themeColor="text1"/>
        </w:rPr>
        <w:t xml:space="preserve">/</w:t>
      </w:r>
      <w:r>
        <w:rPr>
          <w:rFonts w:ascii="Arial" w:hAnsi="Arial" w:cs="Arial"/>
          <w:b/>
          <w:i/>
          <w:color w:val="000000" w:themeColor="text1"/>
          <w:lang w:val="sr-Cyrl-RS"/>
        </w:rPr>
        <w:t xml:space="preserve">процентуални износ од вредности Уговора или појединачне Диспозиције, по возилу</w:t>
      </w:r>
      <w:r>
        <w:rPr>
          <w:rFonts w:ascii="Arial" w:hAnsi="Arial" w:cs="Arial"/>
          <w:b/>
          <w:i/>
          <w:lang w:val="sr-Cyrl-RS"/>
        </w:rPr>
        <w:t xml:space="preserve">][Напомена аутору: одабрати један од понуђених начина обрачуна, остале брисати]</w:t>
      </w:r>
      <w:permEnd w:id="1735787348"/>
      <w:r>
        <w:rPr>
          <w:rFonts w:ascii="Arial" w:hAnsi="Arial" w:cs="Arial"/>
          <w:b/>
          <w:i/>
          <w:color w:val="000000" w:themeColor="text1"/>
          <w:lang w:val="sr-Cyrl-RS"/>
        </w:rPr>
        <w:t xml:space="preserve">.</w:t>
      </w:r>
      <w:r>
        <w:rPr>
          <w:rFonts w:ascii="Arial" w:hAnsi="Arial" w:cs="Arial"/>
          <w:i/>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ВИША СИЛА И САНКЦИОНА КЛАУЗУЛА</w:t>
      </w:r>
      <w:r>
        <w:rPr>
          <w:rFonts w:ascii="Arial" w:hAnsi="Arial" w:cs="Arial"/>
          <w:b/>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8.1.</w:t>
      </w:r>
      <w:r>
        <w:rPr>
          <w:rFonts w:ascii="Arial" w:hAnsi="Arial" w:cs="Arial"/>
          <w:color w:val="000000" w:themeColor="text1"/>
          <w:lang w:val="sr-Cyrl-RS"/>
        </w:rPr>
        <w:t xml:space="preserve"> Уговорне стране се ослобађају одговорности за неиспуњење или неблаговремено испуњење уговорних об</w:t>
      </w:r>
      <w:r>
        <w:rPr>
          <w:rFonts w:ascii="Arial" w:hAnsi="Arial" w:cs="Arial"/>
          <w:color w:val="000000" w:themeColor="text1"/>
          <w:lang w:val="sr-Cyrl-RS"/>
        </w:rPr>
        <w:t xml:space="preserve">авеза, уколико у току извршења овог Уговора наступи виша сила и ванредни догађаји које Уговорне стране нису могле предвидети у моменту закључења Уговора, нити отклонити, а услед којих је онемогућено извршење уговорних обавеза у роковима утврђеним Уговором.</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8.2.</w:t>
      </w:r>
      <w:r>
        <w:rPr>
          <w:rFonts w:ascii="Arial" w:hAnsi="Arial" w:cs="Arial"/>
          <w:color w:val="000000" w:themeColor="text1"/>
          <w:lang w:val="sr-Cyrl-RS"/>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(искључујући штрајк Наручиоца и/или Превозника), саботажа, епидемија, саобраћајна незгода, </w:t>
      </w:r>
      <w:r>
        <w:rPr>
          <w:rFonts w:ascii="Arial" w:hAnsi="Arial" w:cs="Arial"/>
          <w:color w:val="000000" w:themeColor="text1"/>
          <w:lang w:val="sr-Cyrl-RS"/>
        </w:rPr>
        <w:t xml:space="preserve">изненадни застој у саобраћају,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ванредних догађаја који се не могу приписати кривици једне од Уговор</w:t>
      </w:r>
      <w:r>
        <w:rPr>
          <w:rFonts w:ascii="Arial" w:hAnsi="Arial" w:cs="Arial"/>
          <w:color w:val="000000" w:themeColor="text1"/>
          <w:lang w:val="sr-Cyrl-RS"/>
        </w:rPr>
        <w:t xml:space="preserve">них страна или обема Уговорним странама,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или избећи.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8.3.</w:t>
      </w:r>
      <w:r>
        <w:rPr>
          <w:rFonts w:ascii="Arial" w:hAnsi="Arial" w:cs="Arial"/>
          <w:color w:val="000000" w:themeColor="text1"/>
          <w:lang w:val="sr-Cyrl-RS"/>
        </w:rPr>
        <w:t xml:space="preserve"> Уговорна страна која услед промењених околности и деловања више силе, захтева да буде ослобођена извршења обавеза, мора другу Уговорну страну писмено обавестити и </w:t>
      </w:r>
      <w:r>
        <w:rPr>
          <w:rFonts w:ascii="Arial" w:hAnsi="Arial" w:cs="Arial"/>
          <w:color w:val="000000" w:themeColor="text1"/>
          <w:lang w:val="sr-Cyrl-RS"/>
        </w:rPr>
        <w:t xml:space="preserve">навести чињенице о постојању више силе, очекиваном времену трајања више силе</w:t>
      </w:r>
      <w:r>
        <w:rPr>
          <w:rFonts w:ascii="Arial" w:hAnsi="Arial" w:cs="Arial"/>
          <w:color w:val="000000" w:themeColor="text1"/>
          <w:lang w:val="sr-Cyrl-RS"/>
        </w:rPr>
        <w:t xml:space="preserve"> и доказе о постојању више силе, у року од 3 (три) календарска дана од дана наступања околности које се сматрају вишом силом, о њеном очекиваном трајању, уз достављање доказа о постојању више силе (потврде о постојању више силе коју издаје надлежни орган).</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8.4</w:t>
      </w:r>
      <w:r>
        <w:rPr>
          <w:rFonts w:ascii="Arial" w:hAnsi="Arial" w:cs="Arial"/>
          <w:color w:val="000000" w:themeColor="text1"/>
          <w:lang w:val="sr-Cyrl-RS"/>
        </w:rPr>
        <w:t xml:space="preserve">. Рок за извршење обавезе чије је извршење спречено услед дејства више силе биће продужено за време док је трајала виша сила.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8.5</w:t>
      </w:r>
      <w:r>
        <w:rPr>
          <w:rFonts w:ascii="Arial" w:hAnsi="Arial" w:cs="Arial"/>
          <w:color w:val="000000" w:themeColor="text1"/>
          <w:lang w:val="sr-Cyrl-RS"/>
        </w:rPr>
        <w:t xml:space="preserve">. Ако деловање више силе спречи Уговорне стране да извршавају своје обавезе или део својих обавеза у пе</w:t>
      </w:r>
      <w:r>
        <w:rPr>
          <w:rFonts w:ascii="Arial" w:hAnsi="Arial" w:cs="Arial"/>
          <w:color w:val="000000" w:themeColor="text1"/>
          <w:lang w:val="sr-Cyrl-RS"/>
        </w:rPr>
        <w:t xml:space="preserve">риоду дужем од 30 (тридесет) календарских дана, Уговорне стране ће се споразумети о даљем поступању у извршавању одредаба овог Уговора и о томе ће закључити анекс овог Уговора. У супротном, уколико Уговорне стране не постигну договор  закључењем анекса Уго</w:t>
      </w:r>
      <w:r>
        <w:rPr>
          <w:rFonts w:ascii="Arial" w:hAnsi="Arial" w:cs="Arial"/>
          <w:color w:val="000000" w:themeColor="text1"/>
          <w:lang w:val="sr-Cyrl-RS"/>
        </w:rPr>
        <w:t xml:space="preserve">вора, свака Уговорна страна има право на раскид Уговора уз обавезу да  о намери раскида Уговора писано обавести другу Уговорну страну. У случају раскида Уговора по овом основу ниједна Уговорна страна нема право на накнаду штете коју по овом основу претрпи.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8.6</w:t>
      </w:r>
      <w:r>
        <w:rPr>
          <w:rFonts w:ascii="Arial" w:hAnsi="Arial" w:cs="Arial"/>
          <w:color w:val="000000" w:themeColor="text1"/>
          <w:lang w:val="sr-Cyrl-RS"/>
        </w:rPr>
        <w:t xml:space="preserve">. За време трајања више силе свака Уговорна страна сноси своје трошкове. У случају када Наручилац услугу, коју је требало да изврши Превозник, за време док је Прев</w:t>
      </w:r>
      <w:r>
        <w:rPr>
          <w:rFonts w:ascii="Arial" w:hAnsi="Arial" w:cs="Arial"/>
          <w:color w:val="000000" w:themeColor="text1"/>
          <w:lang w:val="sr-Cyrl-RS"/>
        </w:rPr>
        <w:t xml:space="preserve">ознк спречен да  исту  изврши услед дејства више силе, набави од  другог извршиоца, укупна уговорена количина услуга и укупна уговорена цена  ће бити сразмерно умањене, а Наручилац услед тога неће бити одговоран Превознику ни за какве трошкове и/или штету.</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8.7</w:t>
      </w:r>
      <w:r>
        <w:rPr>
          <w:rFonts w:ascii="Arial" w:hAnsi="Arial" w:cs="Arial"/>
          <w:color w:val="000000" w:themeColor="text1"/>
          <w:lang w:val="sr-Cyrl-RS"/>
        </w:rPr>
        <w:t xml:space="preserve">. Међусобно обавештавање Уговорних страна у случају наступања више силе, врши се искључиво у писаној форми.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cs="Arial"/>
          <w:lang w:val="sr-Cyrl-RS"/>
        </w:rPr>
      </w:pPr>
      <w:r/>
      <w:permStart w:edGrp="everyone" w:id="389045574"/>
      <w:r>
        <w:rPr>
          <w:rFonts w:ascii="Arial" w:hAnsi="Arial" w:cs="Arial"/>
          <w:b/>
          <w:lang w:val="sr-Cyrl-RS"/>
        </w:rPr>
        <w:t xml:space="preserve">8.8</w:t>
      </w:r>
      <w:r>
        <w:rPr>
          <w:rFonts w:ascii="Arial" w:hAnsi="Arial" w:cs="Arial"/>
          <w:lang w:val="sr-Cyrl-RS"/>
        </w:rPr>
        <w:t xml:space="preserve">. </w:t>
      </w:r>
      <w:r>
        <w:rPr>
          <w:rFonts w:ascii="Arial" w:hAnsi="Arial" w:cs="Arial"/>
          <w:lang w:val="sr-Cyrl-RS"/>
        </w:rPr>
        <w:t xml:space="preserve">Међународне санкције према овом Уговору подразумевају, укључујући, али не огр</w:t>
      </w:r>
      <w:r>
        <w:rPr>
          <w:rFonts w:ascii="Arial" w:hAnsi="Arial" w:cs="Arial"/>
          <w:lang w:val="sr-Cyrl-RS"/>
        </w:rPr>
        <w:t xml:space="preserve">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r>
        <w:rPr>
          <w:rFonts w:ascii="Arial" w:hAnsi="Arial" w:cs="Arial"/>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cs="Arial"/>
          <w:lang w:val="sr-Cyrl-RS"/>
        </w:rPr>
      </w:pPr>
      <w:r>
        <w:rPr>
          <w:rFonts w:ascii="Arial" w:hAnsi="Arial" w:cs="Arial"/>
          <w:lang w:val="sr-Cyrl-RS"/>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w:t>
      </w:r>
      <w:r>
        <w:rPr>
          <w:rFonts w:ascii="Arial" w:hAnsi="Arial" w:cs="Arial"/>
          <w:lang w:val="sr-Cyrl-RS"/>
        </w:rPr>
        <w:t xml:space="preserve">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r>
        <w:rPr>
          <w:rFonts w:ascii="Arial" w:hAnsi="Arial" w:cs="Arial"/>
          <w:lang w:val="sr-Cyrl-RS"/>
        </w:rPr>
        <w:t xml:space="preserve">Необавештавање</w:t>
      </w:r>
      <w:r>
        <w:rPr>
          <w:rFonts w:ascii="Arial" w:hAnsi="Arial" w:cs="Arial"/>
          <w:lang w:val="sr-Cyrl-RS"/>
        </w:rPr>
        <w:t xml:space="preserve"> у прописаном року даје Уговорној страни која није погођена право да обустави или раскине Уговор без претходне најаве. </w:t>
      </w:r>
      <w:bookmarkStart w:id="0" w:name="_GoBack"/>
      <w:r/>
      <w:bookmarkEnd w:id="0"/>
      <w:r/>
      <w:r>
        <w:rPr>
          <w:rFonts w:ascii="Arial" w:hAnsi="Arial" w:cs="Arial"/>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cs="Arial"/>
          <w:lang w:val="sr-Cyrl-RS"/>
        </w:rPr>
      </w:pPr>
      <w:r>
        <w:rPr>
          <w:rFonts w:ascii="Arial" w:hAnsi="Arial" w:cs="Arial"/>
          <w:lang w:val="sr-Cyrl-RS"/>
        </w:rPr>
        <w:t xml:space="preserve">У случају да Погођена уговорна страна постане предмет међунаро</w:t>
      </w:r>
      <w:r>
        <w:rPr>
          <w:rFonts w:ascii="Arial" w:hAnsi="Arial" w:cs="Arial"/>
          <w:lang w:val="sr-Cyrl-RS"/>
        </w:rP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Pr>
          <w:rFonts w:ascii="Arial" w:hAnsi="Arial" w:cs="Arial"/>
          <w:lang w:val="sr-Cyrl-RS"/>
        </w:rP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rPr>
          <w:rFonts w:ascii="Arial" w:hAnsi="Arial" w:cs="Arial"/>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cs="Arial"/>
          <w:lang w:val="sr-Cyrl-RS"/>
        </w:rPr>
      </w:pPr>
      <w:r>
        <w:rPr>
          <w:rFonts w:ascii="Arial" w:hAnsi="Arial" w:cs="Arial"/>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w:t>
      </w:r>
      <w:r>
        <w:rPr>
          <w:rFonts w:ascii="Arial" w:hAnsi="Arial" w:cs="Arial"/>
          <w:lang w:val="sr-Cyrl-RS"/>
        </w:rPr>
        <w:t xml:space="preserve">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w:t>
      </w:r>
      <w:r>
        <w:rPr>
          <w:rFonts w:ascii="Arial" w:hAnsi="Arial" w:cs="Arial"/>
          <w:lang w:val="sr-Cyrl-RS"/>
        </w:rPr>
        <w:t xml:space="preserve">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cs="Arial"/>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cs="Arial"/>
          <w:lang w:val="sr-Cyrl-RS"/>
        </w:rPr>
      </w:pPr>
      <w:r>
        <w:rPr>
          <w:rFonts w:ascii="Arial" w:hAnsi="Arial" w:cs="Arial"/>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r>
        <w:rPr>
          <w:rFonts w:ascii="Arial" w:hAnsi="Arial" w:cs="Arial"/>
          <w:lang w:val="sr-Cyrl-RS"/>
        </w:rPr>
      </w:r>
    </w:p>
    <w:p>
      <w:pPr>
        <w:pBdr>
          <w:top w:val="none" w:color="000000" w:sz="4" w:space="0"/>
          <w:left w:val="none" w:color="000000" w:sz="4" w:space="0"/>
          <w:bottom w:val="none" w:color="000000" w:sz="4" w:space="0"/>
          <w:right w:val="none" w:color="000000" w:sz="4" w:space="0"/>
        </w:pBdr>
        <w:spacing w:after="120" w:before="120" w:line="240" w:lineRule="auto"/>
        <w:ind/>
        <w:jc w:val="both"/>
        <w:rPr>
          <w:rFonts w:ascii="Arial" w:hAnsi="Arial" w:eastAsia="Arial" w:cs="Arial"/>
          <w:color w:val="000000"/>
          <w:lang w:val="ru-RU"/>
        </w:rPr>
      </w:pPr>
      <w:r>
        <w:rPr>
          <w:rFonts w:ascii="Arial" w:hAnsi="Arial" w:cs="Arial"/>
          <w:lang w:val="sr-Cyrl-RS"/>
        </w:rPr>
        <w:t xml:space="preserve">У случају обуставе или раскида Уговора како је то предвиђено у</w:t>
      </w:r>
      <w:r>
        <w:rPr>
          <w:rFonts w:ascii="Arial" w:hAnsi="Arial" w:cs="Arial"/>
          <w:lang w:val="sr-Cyrl-RS"/>
        </w:rPr>
        <w:t xml:space="preserve">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w:t>
      </w:r>
      <w:r>
        <w:rPr>
          <w:rFonts w:ascii="Arial" w:hAnsi="Arial" w:cs="Arial"/>
          <w:lang w:val="sr-Cyrl-RS"/>
        </w:rPr>
        <w:t xml:space="preserve"> Уговор обустављен или раскинут</w:t>
      </w:r>
      <w:r>
        <w:rPr>
          <w:rFonts w:ascii="Arial" w:hAnsi="Arial" w:eastAsia="Arial" w:cs="Arial"/>
          <w:color w:val="000000"/>
          <w:lang w:val="ru-RU"/>
        </w:rPr>
        <w:t xml:space="preserve">.</w:t>
      </w:r>
      <w:permEnd w:id="389045574"/>
      <w:r/>
      <w:r>
        <w:rPr>
          <w:rFonts w:ascii="Arial" w:hAnsi="Arial" w:eastAsia="Arial" w:cs="Arial"/>
          <w:color w:val="000000"/>
          <w:lang w:val="ru-RU"/>
        </w:rPr>
      </w:r>
    </w:p>
    <w:p>
      <w:pPr>
        <w:pBdr/>
        <w:spacing w:line="280" w:lineRule="atLeast"/>
        <w:ind/>
        <w:jc w:val="both"/>
        <w:rPr>
          <w:rFonts w:ascii="Arial" w:hAnsi="Arial" w:cs="Arial"/>
          <w:lang w:val="sr-Cyrl-RS"/>
        </w:rPr>
      </w:pPr>
      <w:r>
        <w:rPr>
          <w:rFonts w:ascii="Arial" w:hAnsi="Arial" w:cs="Arial"/>
          <w:lang w:val="sr-Cyrl-RS"/>
        </w:rPr>
      </w:r>
      <w:r>
        <w:rPr>
          <w:rFonts w:ascii="Arial" w:hAnsi="Arial" w:cs="Arial"/>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ОБРАЧУН И УКУПНА ВРЕДНОСТ УСЛУГА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9.1.</w:t>
      </w:r>
      <w:r>
        <w:rPr>
          <w:rFonts w:ascii="Arial" w:hAnsi="Arial" w:cs="Arial"/>
          <w:color w:val="000000" w:themeColor="text1"/>
          <w:lang w:val="sr-Cyrl-RS"/>
        </w:rPr>
        <w:t xml:space="preserve"> Уговорне стране ће за обрачун извршених услуга Превоза користити јединичну цену наведену у члану 2. овог Уговора.</w:t>
      </w:r>
      <w:r>
        <w:rPr>
          <w:rFonts w:ascii="Arial" w:hAnsi="Arial" w:cs="Arial"/>
          <w:color w:val="000000" w:themeColor="text1"/>
          <w:lang w:val="sr-Cyrl-RS"/>
        </w:rPr>
      </w:r>
    </w:p>
    <w:p>
      <w:pPr>
        <w:pBdr/>
        <w:spacing w:after="0" w:line="280" w:lineRule="atLeast"/>
        <w:ind/>
        <w:jc w:val="both"/>
        <w:rPr>
          <w:rFonts w:ascii="Arial" w:hAnsi="Arial" w:cs="Arial"/>
          <w:b/>
          <w:i/>
          <w:lang w:val="sr-Cyrl-RS"/>
        </w:rPr>
      </w:pPr>
      <w:r>
        <w:rPr>
          <w:rFonts w:ascii="Arial" w:hAnsi="Arial" w:cs="Arial"/>
          <w:b/>
          <w:color w:val="000000" w:themeColor="text1"/>
          <w:lang w:val="sr-Cyrl-RS"/>
        </w:rPr>
        <w:t xml:space="preserve">9.2.</w:t>
      </w:r>
      <w:r>
        <w:rPr>
          <w:rFonts w:ascii="Arial" w:hAnsi="Arial" w:cs="Arial"/>
          <w:color w:val="000000" w:themeColor="text1"/>
          <w:lang w:val="sr-Cyrl-RS"/>
        </w:rPr>
        <w:t xml:space="preserve"> Уговорне стране су сагласне да укупна вредност овог Уговора, која представља збир вредности извршених услуга Превоза, за време примене  и  важења овог Уговора не може прећи износ од  </w:t>
      </w:r>
      <w:permStart w:edGrp="everyone" w:id="1497650110"/>
      <w:r>
        <w:rPr>
          <w:rFonts w:ascii="Arial" w:hAnsi="Arial" w:cs="Arial"/>
          <w:color w:val="000000" w:themeColor="text1"/>
          <w:lang w:val="sr-Cyrl-RS"/>
        </w:rPr>
        <w:t xml:space="preserve">______________РСД без ПДВ-а /ЕУР (словима:               ) </w:t>
      </w:r>
      <w:r>
        <w:rPr>
          <w:rFonts w:ascii="Arial" w:hAnsi="Arial" w:cs="Arial"/>
          <w:b/>
          <w:i/>
          <w:lang w:val="sr-Cyrl-RS"/>
        </w:rPr>
        <w:t xml:space="preserve">[Напомена аутору: Одабрати једну од две </w:t>
      </w:r>
      <w:r>
        <w:rPr>
          <w:rFonts w:ascii="Arial" w:hAnsi="Arial" w:cs="Arial"/>
          <w:b/>
          <w:i/>
          <w:lang w:val="sr-Cyrl-RS"/>
        </w:rPr>
        <w:t xml:space="preserve">алтернативен</w:t>
      </w:r>
      <w:r>
        <w:rPr>
          <w:rFonts w:ascii="Arial" w:hAnsi="Arial" w:cs="Arial"/>
          <w:b/>
          <w:i/>
          <w:lang w:val="sr-Cyrl-RS"/>
        </w:rPr>
        <w:t xml:space="preserve"> валуте, другу брисати]</w:t>
      </w:r>
      <w:permEnd w:id="1497650110"/>
      <w:r/>
      <w:r>
        <w:rPr>
          <w:rFonts w:ascii="Arial" w:hAnsi="Arial" w:cs="Arial"/>
          <w:b/>
          <w:i/>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9.3</w:t>
      </w:r>
      <w:r>
        <w:rPr>
          <w:rFonts w:ascii="Arial" w:hAnsi="Arial" w:cs="Arial"/>
          <w:color w:val="000000" w:themeColor="text1"/>
          <w:lang w:val="sr-Cyrl-RS"/>
        </w:rPr>
        <w:t xml:space="preserve">. К</w:t>
      </w:r>
      <w:r>
        <w:rPr>
          <w:rFonts w:ascii="Arial" w:hAnsi="Arial" w:cs="Arial"/>
          <w:color w:val="000000" w:themeColor="text1"/>
          <w:lang w:val="sr-Cyrl-RS"/>
        </w:rPr>
        <w:t xml:space="preserve">оличине Робе које Наручилац ангажовањем Превозника планира да превезе и по том основу плати, а до максималног износа планиране вредности из одредбе 9.2. зависе од потреба Наручиоца, и биће вршене од стране Превозника на основу писане Диспозиције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9.4</w:t>
      </w:r>
      <w:r>
        <w:rPr>
          <w:rFonts w:ascii="Arial" w:hAnsi="Arial" w:cs="Arial"/>
          <w:color w:val="000000" w:themeColor="text1"/>
          <w:lang w:val="sr-Cyrl-RS"/>
        </w:rPr>
        <w:t xml:space="preserve">. Превозник нема право да потражује од Наручиоца нити да пре</w:t>
      </w:r>
      <w:r>
        <w:rPr>
          <w:rFonts w:ascii="Arial" w:hAnsi="Arial" w:cs="Arial"/>
          <w:color w:val="000000" w:themeColor="text1"/>
          <w:lang w:val="sr-Cyrl-RS"/>
        </w:rPr>
        <w:t xml:space="preserve">ма њему истакне било који захтев који се тиче накнаде трошкова, штете по основу стварне и изгубљене добити, и других потраживања, уколико Наручилац у периоду важења и примене овог Уговора, не захтева превоз Робе у обиму који одговара износу из одредбе 9.2.</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КВАНТИТАТИВНА И КВАЛИТАТИВНА ПРИМОПРЕДАЈА, ДОКАЗ О ИЗВРШЕНИМ УСЛУГАМА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10.1.</w:t>
      </w:r>
      <w:r>
        <w:rPr>
          <w:rFonts w:ascii="Arial" w:hAnsi="Arial" w:cs="Arial"/>
          <w:color w:val="000000" w:themeColor="text1"/>
          <w:lang w:val="sr-Cyrl-RS"/>
        </w:rPr>
        <w:t xml:space="preserve"> Сматра се да је Превозник извршио квантитативно и квалитативно превоз Робе утврђен Ди</w:t>
      </w:r>
      <w:r>
        <w:rPr>
          <w:rFonts w:ascii="Arial" w:hAnsi="Arial" w:cs="Arial"/>
          <w:color w:val="000000" w:themeColor="text1"/>
          <w:lang w:val="sr-Cyrl-RS"/>
        </w:rPr>
        <w:t xml:space="preserve">спозициом Наручиоца, када овлашћена лица Превозника (возач) и Наручиоца или примаоца, потпишу отпремни документ о квантитативном и квалитативном пријему Робе у року и месту испоруке наведеним Диспозицијом Наручиоца и Записник о извршеној услузи (Прилог 4).</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10.2.</w:t>
      </w:r>
      <w:r>
        <w:rPr>
          <w:rFonts w:ascii="Arial" w:hAnsi="Arial" w:cs="Arial"/>
          <w:color w:val="000000" w:themeColor="text1"/>
          <w:lang w:val="sr-Cyrl-RS"/>
        </w:rPr>
        <w:t xml:space="preserve"> Примопредају Робе утврђивањем количине на истоварном месту врши возач Превозника са овлашћеним лицем примаоца или Наручиоца. Лица која за Уговорне стране потписују </w:t>
      </w:r>
      <w:r>
        <w:rPr>
          <w:rFonts w:ascii="Arial" w:hAnsi="Arial" w:cs="Arial"/>
          <w:color w:val="000000" w:themeColor="text1"/>
          <w:lang w:val="sr-Cyrl-RS"/>
        </w:rPr>
        <w:t xml:space="preserve">отпремно/пријемни документ сматрају се овлашћеним лицима. Возач и овлашћено лице примаоца/Наручиоца попуњавају записник о примопредаји који оверавају својим потписима. Подаци о овлашћеном лицу примаоца морају садржати пуно име и презиме и број личне карте.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10.3.</w:t>
      </w:r>
      <w:r>
        <w:rPr>
          <w:rFonts w:ascii="Arial" w:hAnsi="Arial" w:cs="Arial"/>
          <w:color w:val="000000" w:themeColor="text1"/>
          <w:lang w:val="sr-Cyrl-RS"/>
        </w:rPr>
        <w:t xml:space="preserve"> Утврђивање превезених коли</w:t>
      </w:r>
      <w:r>
        <w:rPr>
          <w:rFonts w:ascii="Arial" w:hAnsi="Arial" w:cs="Arial"/>
          <w:color w:val="000000" w:themeColor="text1"/>
          <w:lang w:val="sr-Cyrl-RS"/>
        </w:rPr>
        <w:t xml:space="preserve">чина Робе на месту истовара, врши се на основу обострано потписаног документа из тачке 10.1. – Отпремнице, Превознице, извештаја о истовару преко волуметра са компензатором, одваге (уколико се пријем  врши преко колске ваге) и Записника о извршеној услузи.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10.4.</w:t>
      </w:r>
      <w:r>
        <w:rPr>
          <w:rFonts w:ascii="Arial" w:hAnsi="Arial" w:cs="Arial"/>
          <w:color w:val="000000" w:themeColor="text1"/>
          <w:lang w:val="sr-Cyrl-RS"/>
        </w:rPr>
        <w:t xml:space="preserve"> Евентуални мањак Робе – разлика у количини Робе утврђених на начин из претходне тачке  у односу на количину Робе утоварену у утоварном месту, пада искључиво на терет </w:t>
      </w:r>
      <w:r>
        <w:rPr>
          <w:rFonts w:ascii="Arial" w:hAnsi="Arial" w:cs="Arial"/>
          <w:color w:val="000000" w:themeColor="text1"/>
          <w:lang w:val="sr-Cyrl-RS"/>
        </w:rPr>
        <w:t xml:space="preserve">Превозника на начин регулисан одредбом  6.2. Уговора и интерним актима Наручиоца - </w:t>
      </w:r>
      <w:permStart w:edGrp="everyone" w:id="568809601"/>
      <w:r>
        <w:rPr>
          <w:rFonts w:ascii="Arial" w:hAnsi="Arial" w:cs="Arial"/>
          <w:color w:val="000000" w:themeColor="text1"/>
          <w:lang w:val="sr-Cyrl-RS"/>
        </w:rPr>
        <w:t xml:space="preserve">Правилник „Односи у поступцима испоруке природног гаса, компримованог природног гаса, утовара и истовара сирове нафте, деривата нафте и деривата природног гаса“ НИС А.Д. Нови Сад, број  PR – 08.00.03 од 17.08.2016.године (у даљем тексту: Правилник).</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10.5.</w:t>
      </w:r>
      <w:r>
        <w:rPr>
          <w:rFonts w:ascii="Arial" w:hAnsi="Arial" w:cs="Arial"/>
          <w:color w:val="000000" w:themeColor="text1"/>
          <w:lang w:val="sr-Cyrl-RS"/>
        </w:rPr>
        <w:t xml:space="preserve"> Евентуално нарушавање квалитета Робе на истоварном месту у односу на квалитет деривата нафте </w:t>
      </w:r>
      <w:r>
        <w:rPr>
          <w:rFonts w:ascii="Arial" w:hAnsi="Arial" w:cs="Arial"/>
          <w:color w:val="000000" w:themeColor="text1"/>
          <w:lang w:val="sr-Cyrl-RS"/>
        </w:rPr>
        <w:t xml:space="preserve">утоварених</w:t>
      </w:r>
      <w:r>
        <w:rPr>
          <w:rFonts w:ascii="Arial" w:hAnsi="Arial" w:cs="Arial"/>
          <w:color w:val="000000" w:themeColor="text1"/>
          <w:lang w:val="sr-Cyrl-RS"/>
        </w:rPr>
        <w:t xml:space="preserve"> у утоварном месту, пада искључиво на терет Превозника на начин регулисан одредбом 6.2. овог Уговора и Правилником.</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10.6.</w:t>
      </w:r>
      <w:r>
        <w:rPr>
          <w:rFonts w:ascii="Arial" w:hAnsi="Arial" w:cs="Arial"/>
          <w:color w:val="000000" w:themeColor="text1"/>
          <w:lang w:val="sr-Cyrl-RS"/>
        </w:rPr>
        <w:t xml:space="preserve"> Поступак рекламације одвија се на начин регулисан Правилником.</w:t>
      </w:r>
      <w:permEnd w:id="568809601"/>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УСЛОВИ ПЛАЋАЊА ИЗВРШЕНИХ УСЛУГА</w:t>
      </w:r>
      <w:r>
        <w:rPr>
          <w:rFonts w:ascii="Arial" w:hAnsi="Arial" w:cs="Arial"/>
          <w:b/>
          <w:color w:val="000000" w:themeColor="text1"/>
          <w:lang w:val="sr-Cyrl-RS"/>
        </w:rPr>
      </w:r>
    </w:p>
    <w:p>
      <w:pPr>
        <w:pBdr/>
        <w:spacing w:after="120" w:before="120" w:line="280" w:lineRule="atLeast"/>
        <w:ind/>
        <w:jc w:val="both"/>
        <w:rPr>
          <w:rFonts w:ascii="Arial" w:hAnsi="Arial" w:eastAsia="Calibri" w:cs="Arial"/>
          <w:lang w:val="sr-Cyrl-RS"/>
        </w:rPr>
      </w:pPr>
      <w:r>
        <w:rPr>
          <w:rFonts w:ascii="Arial" w:hAnsi="Arial" w:cs="Arial"/>
          <w:b/>
          <w:color w:val="000000" w:themeColor="text1"/>
          <w:lang w:val="sr-Cyrl-RS"/>
        </w:rPr>
        <w:t xml:space="preserve">11.1.</w:t>
      </w:r>
      <w:r>
        <w:rPr>
          <w:rFonts w:ascii="Arial" w:hAnsi="Arial" w:cs="Arial"/>
          <w:color w:val="000000" w:themeColor="text1"/>
          <w:lang w:val="sr-Cyrl-RS"/>
        </w:rPr>
        <w:t xml:space="preserve"> Плаћање ће се извршити на основу сукцесивно испостављених рачуна које испоставља Превозник, за извршене услуге Превоза. Сва фактурисања и плаћања се врше у валути </w:t>
      </w:r>
      <w:r>
        <w:rPr>
          <w:rFonts w:ascii="Arial" w:hAnsi="Arial" w:eastAsia="Calibri" w:cs="Arial"/>
          <w:lang w:val="sr-Cyrl-RS"/>
        </w:rPr>
        <w:t xml:space="preserve">РСД</w:t>
      </w:r>
      <w:r>
        <w:rPr>
          <w:rFonts w:ascii="Arial" w:hAnsi="Arial" w:cs="Arial"/>
          <w:color w:val="000000" w:themeColor="text1"/>
          <w:lang w:val="sr-Cyrl-RS"/>
        </w:rPr>
        <w:t xml:space="preserve">. </w:t>
      </w:r>
      <w:r>
        <w:rPr>
          <w:rFonts w:ascii="Arial" w:hAnsi="Arial" w:eastAsia="Calibri" w:cs="Arial"/>
          <w:lang w:val="sr-Cyrl-RS"/>
        </w:rPr>
        <w:t xml:space="preserve">У случају да су цена исказане у страној валути, фактурисање и плаћање се врши у динарској противвредности по средњем курсу Народне банке Србије, који важи  на дан издавања рачуна. </w:t>
      </w:r>
      <w:r>
        <w:rPr>
          <w:rFonts w:ascii="Arial" w:hAnsi="Arial" w:eastAsia="Calibri" w:cs="Arial"/>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11.2.</w:t>
      </w:r>
      <w:r>
        <w:rPr>
          <w:rFonts w:ascii="Arial" w:hAnsi="Arial" w:cs="Arial"/>
          <w:color w:val="000000" w:themeColor="text1"/>
          <w:lang w:val="sr-Cyrl-RS"/>
        </w:rPr>
        <w:t xml:space="preserve"> Основ за издавање рачуна је Отпремнца, Превозница, одвага </w:t>
      </w:r>
      <w:permStart w:edGrp="everyone" w:id="1205027672"/>
      <w:r>
        <w:rPr>
          <w:rFonts w:ascii="Arial" w:hAnsi="Arial" w:cs="Arial"/>
          <w:color w:val="000000" w:themeColor="text1"/>
          <w:lang w:val="sr-Cyrl-RS"/>
        </w:rPr>
        <w:t xml:space="preserve">(за пријем нафтних деривата преко колске ваге или волуметра са компензатором)</w:t>
      </w:r>
      <w:permEnd w:id="1205027672"/>
      <w:r>
        <w:rPr>
          <w:rFonts w:ascii="Arial" w:hAnsi="Arial" w:cs="Arial"/>
          <w:color w:val="000000" w:themeColor="text1"/>
          <w:lang w:val="sr-Cyrl-RS"/>
        </w:rPr>
        <w:t xml:space="preserve"> и обострано потписан Записник о извршеној услузи.  </w:t>
      </w:r>
      <w:r>
        <w:rPr>
          <w:rFonts w:ascii="Arial" w:hAnsi="Arial" w:cs="Arial"/>
          <w:color w:val="000000" w:themeColor="text1"/>
          <w:lang w:val="sr-Cyrl-RS"/>
        </w:rPr>
      </w:r>
    </w:p>
    <w:p>
      <w:pPr>
        <w:pBdr/>
        <w:spacing w:after="0" w:line="280" w:lineRule="atLeast"/>
        <w:ind/>
        <w:jc w:val="both"/>
        <w:rPr>
          <w:rFonts w:ascii="Arial" w:hAnsi="Arial" w:cs="Arial"/>
          <w:b/>
          <w:i/>
          <w:lang w:val="sr-Cyrl-RS"/>
        </w:rPr>
      </w:pPr>
      <w:r>
        <w:rPr>
          <w:rFonts w:ascii="Arial" w:hAnsi="Arial" w:cs="Arial"/>
          <w:b/>
          <w:color w:val="000000" w:themeColor="text1"/>
          <w:lang w:val="sr-Cyrl-RS"/>
        </w:rPr>
        <w:t xml:space="preserve">11.3.</w:t>
      </w:r>
      <w:r>
        <w:rPr>
          <w:rFonts w:ascii="Arial" w:hAnsi="Arial" w:cs="Arial"/>
          <w:color w:val="000000" w:themeColor="text1"/>
          <w:lang w:val="sr-Cyrl-RS"/>
        </w:rPr>
        <w:t xml:space="preserve"> Рачун/фактура се мора издати у року од </w:t>
      </w:r>
      <w:permStart w:edGrp="everyone" w:id="1757092831"/>
      <w:r>
        <w:rPr>
          <w:rFonts w:ascii="Arial" w:hAnsi="Arial" w:cs="Arial"/>
          <w:color w:val="000000" w:themeColor="text1"/>
          <w:lang w:val="sr-Cyrl-RS"/>
        </w:rPr>
        <w:t xml:space="preserve">10 (десет) радних дана </w:t>
      </w:r>
      <w:permEnd w:id="1757092831"/>
      <w:r>
        <w:rPr>
          <w:rFonts w:ascii="Arial" w:hAnsi="Arial" w:cs="Arial"/>
          <w:color w:val="000000" w:themeColor="text1"/>
          <w:lang w:val="sr-Cyrl-RS"/>
        </w:rPr>
        <w:t xml:space="preserve">од дана извршеног Превоза, </w:t>
      </w:r>
      <w:permStart w:edGrp="everyone" w:id="2071597867"/>
      <w:r>
        <w:rPr>
          <w:rFonts w:ascii="Arial" w:hAnsi="Arial" w:cs="Arial"/>
          <w:color w:val="000000" w:themeColor="text1"/>
          <w:lang w:val="sr-Cyrl-RS"/>
        </w:rPr>
        <w:t xml:space="preserve">преко система електронских фактура (СЕФ)</w:t>
      </w:r>
      <w:r>
        <w:rPr>
          <w:rFonts w:ascii="Arial" w:hAnsi="Arial" w:cs="Arial"/>
          <w:b/>
          <w:i/>
          <w:lang w:val="sr-Cyrl-RS"/>
        </w:rPr>
        <w:t xml:space="preserve"> [Напомена аутору: Брисати </w:t>
      </w:r>
      <w:r>
        <w:rPr>
          <w:rFonts w:ascii="Arial" w:hAnsi="Arial" w:cs="Arial"/>
          <w:b/>
          <w:i/>
          <w:lang w:val="sr-Cyrl-RS"/>
        </w:rPr>
        <w:t xml:space="preserve">укокико</w:t>
      </w:r>
      <w:r>
        <w:rPr>
          <w:rFonts w:ascii="Arial" w:hAnsi="Arial" w:cs="Arial"/>
          <w:b/>
          <w:i/>
          <w:lang w:val="sr-Cyrl-RS"/>
        </w:rPr>
        <w:t xml:space="preserve"> се не примењује]</w:t>
      </w:r>
      <w:permEnd w:id="2071597867"/>
      <w:r>
        <w:rPr>
          <w:rFonts w:ascii="Arial" w:hAnsi="Arial" w:cs="Arial"/>
          <w:color w:val="000000" w:themeColor="text1"/>
          <w:lang w:val="sr-Cyrl-RS"/>
        </w:rPr>
        <w:t xml:space="preserve">. У прилогу фактуре Превозник је дужан да достави и по један примерак докумената који представљају основ за издавање фактуре из одредбе 11.2. овог члана.</w:t>
      </w:r>
      <w:r>
        <w:rPr>
          <w:rFonts w:ascii="Arial" w:hAnsi="Arial" w:cs="Arial"/>
          <w:b/>
          <w:i/>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11.4</w:t>
      </w:r>
      <w:r>
        <w:rPr>
          <w:rFonts w:ascii="Arial" w:hAnsi="Arial" w:cs="Arial"/>
          <w:color w:val="000000" w:themeColor="text1"/>
          <w:lang w:val="sr-Cyrl-RS"/>
        </w:rPr>
        <w:t xml:space="preserve">. Рачун Превозника се неће сматрати достављеним Наручиоцу и неће обавезивати Наручиоца на плаћање, уколико је Превозник извршио доставу рачуна Наручиоцу пре дана када је наступио услов из тачке 11.2. и 11.3. за издавање рачуна.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11.5</w:t>
      </w:r>
      <w:r>
        <w:rPr>
          <w:rFonts w:ascii="Arial" w:hAnsi="Arial" w:cs="Arial"/>
          <w:color w:val="000000" w:themeColor="text1"/>
          <w:lang w:val="sr-Cyrl-RS"/>
        </w:rPr>
        <w:t xml:space="preserve">. Плаћање рачуна ће се извршити у року од </w:t>
      </w:r>
      <w:permStart w:edGrp="everyone" w:id="306463198"/>
      <w:r>
        <w:rPr>
          <w:rFonts w:ascii="Arial" w:hAnsi="Arial" w:cs="Arial"/>
          <w:color w:val="000000" w:themeColor="text1"/>
          <w:lang w:val="sr-Cyrl-RS"/>
        </w:rPr>
        <w:t xml:space="preserve">60 (шездесет)</w:t>
      </w:r>
      <w:permEnd w:id="306463198"/>
      <w:r>
        <w:rPr>
          <w:rFonts w:ascii="Arial" w:hAnsi="Arial" w:cs="Arial"/>
          <w:color w:val="000000" w:themeColor="text1"/>
          <w:lang w:val="sr-Cyrl-RS"/>
        </w:rPr>
        <w:t xml:space="preserve"> дана од дана издавања рачуна, на текући рачун Превозника назначен на фактури-рачуну. Рок за плаћање почиње да тече од првог наредног дана од дана издавања рачуна </w:t>
      </w:r>
      <w:permStart w:edGrp="everyone" w:id="900299958"/>
      <w:r>
        <w:rPr>
          <w:rFonts w:ascii="Arial" w:hAnsi="Arial" w:cs="Arial"/>
          <w:color w:val="000000" w:themeColor="text1"/>
          <w:lang w:val="sr-Cyrl-RS"/>
        </w:rPr>
        <w:t xml:space="preserve">преко СЕФ-а</w:t>
      </w:r>
      <w:permEnd w:id="900299958"/>
      <w:r>
        <w:rPr>
          <w:rFonts w:ascii="Arial" w:hAnsi="Arial" w:cs="Arial"/>
          <w:color w:val="000000" w:themeColor="text1"/>
          <w:lang w:val="sr-Cyrl-RS"/>
        </w:rPr>
        <w:t xml:space="preserve">.</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bCs/>
          <w:color w:val="000000" w:themeColor="text1"/>
          <w:lang w:val="sr-Cyrl-RS"/>
        </w:rPr>
        <w:t xml:space="preserve">11.6.</w:t>
      </w:r>
      <w:r>
        <w:rPr>
          <w:rFonts w:ascii="Arial" w:hAnsi="Arial" w:cs="Arial"/>
          <w:color w:val="000000" w:themeColor="text1"/>
          <w:lang w:val="sr-Cyrl-RS"/>
        </w:rPr>
        <w:t xml:space="preserve"> Превозник је дужан да приликом достављања рачуна на исти упише име и презиме референта набавке/организациони део коме припада као и број Уговора по коме је издат предметни рачун.</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ГАРАНЦИЈА ЗА ДОБРО ИЗВРШЕЊЕ ПОСЛА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2118603010"/>
      <w:r>
        <w:rPr>
          <w:rFonts w:ascii="Arial" w:hAnsi="Arial" w:cs="Arial"/>
          <w:b/>
          <w:color w:val="000000" w:themeColor="text1"/>
          <w:lang w:val="sr-Cyrl-RS"/>
        </w:rPr>
        <w:t xml:space="preserve">12.1.</w:t>
      </w:r>
      <w:r>
        <w:rPr>
          <w:rFonts w:ascii="Arial" w:hAnsi="Arial" w:cs="Arial"/>
          <w:color w:val="000000" w:themeColor="text1"/>
          <w:lang w:val="sr-Cyrl-RS"/>
        </w:rPr>
        <w:t xml:space="preserve"> Превозник се обавезује, под претњом раскида овог Уговора, да – у року од 15 (петнаест) календарских  д</w:t>
      </w:r>
      <w:r>
        <w:rPr>
          <w:rFonts w:ascii="Arial" w:hAnsi="Arial" w:cs="Arial"/>
          <w:color w:val="000000" w:themeColor="text1"/>
          <w:lang w:val="sr-Cyrl-RS"/>
        </w:rPr>
        <w:t xml:space="preserve">ана од дана закључења овог Уговора – на име гаранције за добро извршење посла по овом Уговору, преда у депозит Наручиоца безусловну, без ревизије Превозника, без приговора, неопозиву и наплативу на први позив банкарску гаранцију, а која гласи на 10% од уку</w:t>
      </w:r>
      <w:r>
        <w:rPr>
          <w:rFonts w:ascii="Arial" w:hAnsi="Arial" w:cs="Arial"/>
          <w:color w:val="000000" w:themeColor="text1"/>
          <w:lang w:val="sr-Cyrl-RS"/>
        </w:rPr>
        <w:t xml:space="preserve">пне уговорене цене по овом Уговору из члана 9. Тачка  9. 2. Са припадајућим ПДВ. Банкарска гаранција мора бити издата од  првокласне пословне банке коју прихвата Наручилац,  и која по  форми и садржини такође мора бити  претходно   одобрена од  Наручиоца.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12.2.</w:t>
      </w:r>
      <w:r>
        <w:rPr>
          <w:rFonts w:ascii="Arial" w:hAnsi="Arial" w:cs="Arial"/>
          <w:color w:val="000000" w:themeColor="text1"/>
          <w:lang w:val="sr-Cyrl-RS"/>
        </w:rPr>
        <w:t xml:space="preserve"> Наручилац може поднети на наплату гаранцију из претходне тачке услед неиспуњења или неуредног  испуњења било које  обавезе коју  је Превозник преузео овим  Уговором. Под неуредним испуњењем ће се подразумевати свако испуњење које није у складу са овим </w:t>
      </w:r>
      <w:r>
        <w:rPr>
          <w:rFonts w:ascii="Arial" w:hAnsi="Arial" w:cs="Arial"/>
          <w:color w:val="000000" w:themeColor="text1"/>
          <w:lang w:val="sr-Cyrl-RS"/>
        </w:rPr>
        <w:t xml:space="preserve">Уговором, а посебно кашњење у испуњењу обавеза у односу на уговорени рок, као и испуњење са недостацима – нарушен квалитет и квантитет Робе.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12.3</w:t>
      </w:r>
      <w:r>
        <w:rPr>
          <w:rFonts w:ascii="Arial" w:hAnsi="Arial" w:cs="Arial"/>
          <w:color w:val="000000" w:themeColor="text1"/>
          <w:lang w:val="sr-Cyrl-RS"/>
        </w:rPr>
        <w:t xml:space="preserve">. Банкарска гаранција мора имати рок важења који је за 60 (шездесет) календарских дана дужи од истека периода  важења овог Уговора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12.4.</w:t>
      </w:r>
      <w:r>
        <w:rPr>
          <w:rFonts w:ascii="Arial" w:hAnsi="Arial" w:cs="Arial"/>
          <w:color w:val="000000" w:themeColor="text1"/>
          <w:lang w:val="sr-Cyrl-RS"/>
        </w:rPr>
        <w:t xml:space="preserve"> Наручилац је обавезан да нереализовану банкарску гаранцију врати Превознику у року од 7 (седам) радних дана од дана истека рока важења банкарске гаранције.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12.5</w:t>
      </w:r>
      <w:r>
        <w:rPr>
          <w:rFonts w:ascii="Arial" w:hAnsi="Arial" w:cs="Arial"/>
          <w:color w:val="000000" w:themeColor="text1"/>
          <w:lang w:val="sr-Cyrl-RS"/>
        </w:rPr>
        <w:t xml:space="preserve">.  Уколико средство обезбеђења из тачке 12.1. буде наплаћено, а Уговор не буде раскинут, Превозник се обавезује да, под истим у</w:t>
      </w:r>
      <w:r>
        <w:rPr>
          <w:rFonts w:ascii="Arial" w:hAnsi="Arial" w:cs="Arial"/>
          <w:color w:val="000000" w:themeColor="text1"/>
          <w:lang w:val="sr-Cyrl-RS"/>
        </w:rPr>
        <w:t xml:space="preserve">словима достави Наручиоцу ново средство обезбеђења, сагласно одредбама овог члана с тим што је рок за доставу нове банкарске гаранције 7 (седам) радних дана од дана када је Наручилац доставио Превознику  обавештење о наплати претходне банкарске гаранције.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12.6</w:t>
      </w:r>
      <w:r>
        <w:rPr>
          <w:rFonts w:ascii="Arial" w:hAnsi="Arial" w:cs="Arial"/>
          <w:color w:val="000000" w:themeColor="text1"/>
          <w:lang w:val="sr-Cyrl-RS"/>
        </w:rPr>
        <w:t xml:space="preserve">.  Уколико Превозник  не поступи у свему у складу са одредбама овог члана, Наручилац има право на раскид Уговора,  а у том случају Превозник  се обавезује да Наручиоцу накнади: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све трошкове настале због накнадне набавке услуга од другог извршиоца и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пун износ штете.</w:t>
      </w:r>
      <w:r>
        <w:rPr>
          <w:rFonts w:ascii="Arial" w:hAnsi="Arial" w:cs="Arial"/>
          <w:color w:val="000000" w:themeColor="text1"/>
          <w:lang w:val="sr-Cyrl-RS"/>
        </w:rPr>
      </w:r>
    </w:p>
    <w:p>
      <w:pPr>
        <w:pBdr/>
        <w:spacing w:after="0" w:line="280" w:lineRule="atLeast"/>
        <w:ind/>
        <w:jc w:val="both"/>
        <w:rPr>
          <w:rFonts w:ascii="Arial" w:hAnsi="Arial" w:cs="Arial"/>
          <w:b/>
          <w:i/>
          <w:color w:val="000000" w:themeColor="text1"/>
          <w:lang w:val="sr-Cyrl-RS"/>
        </w:rPr>
      </w:pPr>
      <w:r>
        <w:rPr>
          <w:rFonts w:ascii="Arial" w:hAnsi="Arial" w:cs="Arial"/>
          <w:color w:val="000000" w:themeColor="text1"/>
          <w:lang w:val="sr-Cyrl-RS"/>
        </w:rPr>
        <w:t xml:space="preserve">[</w:t>
      </w:r>
      <w:r>
        <w:rPr>
          <w:rFonts w:ascii="Arial" w:hAnsi="Arial" w:cs="Arial"/>
          <w:b/>
          <w:i/>
          <w:color w:val="000000" w:themeColor="text1"/>
          <w:lang w:val="sr-Cyrl-RS"/>
        </w:rPr>
        <w:t xml:space="preserve">Напомена аутору</w:t>
      </w:r>
      <w:r>
        <w:rPr>
          <w:rFonts w:ascii="Arial" w:hAnsi="Arial" w:cs="Arial"/>
          <w:color w:val="000000" w:themeColor="text1"/>
          <w:lang w:val="sr-Cyrl-RS"/>
        </w:rPr>
        <w:t xml:space="preserve">: </w:t>
      </w:r>
      <w:r>
        <w:rPr>
          <w:rFonts w:ascii="Arial" w:hAnsi="Arial" w:cs="Arial"/>
          <w:b/>
          <w:i/>
          <w:color w:val="000000" w:themeColor="text1"/>
          <w:lang w:val="sr-Cyrl-RS"/>
        </w:rPr>
        <w:t xml:space="preserve">ОПЦИОНО (у случају достављања менице)</w:t>
      </w:r>
      <w:r>
        <w:rPr>
          <w:rFonts w:ascii="Arial" w:hAnsi="Arial" w:cs="Arial"/>
          <w:b/>
          <w:i/>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12.1.</w:t>
      </w:r>
      <w:r>
        <w:rPr>
          <w:rFonts w:ascii="Arial" w:hAnsi="Arial" w:cs="Arial"/>
          <w:color w:val="000000" w:themeColor="text1"/>
          <w:lang w:val="sr-Cyrl-RS"/>
        </w:rPr>
        <w:t xml:space="preserve"> Превозник се обавезује, под претњом раскида овог Уговора, да – у року од 15 (петнаест) календарских дана од дана закључења овог Уговора, преда у депозит Наручиоца бланко сопствену меницу без пр</w:t>
      </w:r>
      <w:r>
        <w:rPr>
          <w:rFonts w:ascii="Arial" w:hAnsi="Arial" w:cs="Arial"/>
          <w:color w:val="000000" w:themeColor="text1"/>
          <w:lang w:val="sr-Cyrl-RS"/>
        </w:rPr>
        <w:t xml:space="preserve">отеста, потписану од стране законског заступника Превозника и оверену печатом Превозника, заједно са меничним овлашћењем за попуњавање и наплату, а које је такође потписано од стране законског заступника Превозника, а у износу од 10%  укупне вредности  уго</w:t>
      </w:r>
      <w:r>
        <w:rPr>
          <w:rFonts w:ascii="Arial" w:hAnsi="Arial" w:cs="Arial"/>
          <w:color w:val="000000" w:themeColor="text1"/>
          <w:lang w:val="sr-Cyrl-RS"/>
        </w:rPr>
        <w:t xml:space="preserve">вореног обима услуга из члана 9. тачке 9. 2.са обрачунатим ПДВ-ом,  са роком важења и који је најкраће 60 календарских дана дужи од дана истека рока важности Уговора. Уз горе наведено Превозник је дужан да достави и  копију картона депонованих потписа Прев</w:t>
      </w:r>
      <w:r>
        <w:rPr>
          <w:rFonts w:ascii="Arial" w:hAnsi="Arial" w:cs="Arial"/>
          <w:color w:val="000000" w:themeColor="text1"/>
          <w:lang w:val="sr-Cyrl-RS"/>
        </w:rPr>
        <w:t xml:space="preserve">озника оверену од стране банке - као и потврду да су менично овлашћење и меница евидентирани у регистру Народне банке Србије, односно Захтев за регистрацију меничног овлашћења и менице оверен потписом и печатом од стране Превозника и његове пословне Банке.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12.2</w:t>
      </w:r>
      <w:r>
        <w:rPr>
          <w:rFonts w:ascii="Arial" w:hAnsi="Arial" w:cs="Arial"/>
          <w:color w:val="000000" w:themeColor="text1"/>
          <w:lang w:val="sr-Cyrl-RS"/>
        </w:rPr>
        <w:t xml:space="preserve">. Наручилац може поднети на наплату меницу из претходне тачке  услед неиспуњења или неуредног  испуњења било које  обавезе које је Прево</w:t>
      </w:r>
      <w:r>
        <w:rPr>
          <w:rFonts w:ascii="Arial" w:hAnsi="Arial" w:cs="Arial"/>
          <w:color w:val="000000" w:themeColor="text1"/>
          <w:lang w:val="sr-Cyrl-RS"/>
        </w:rPr>
        <w:t xml:space="preserve">зник преузео овим  Уговором. Под неуредним испуњењем ће се подразумевати свако испуњење које није у складу са овим Уговором, а посебно кашњење у испуњењу обавеза у односу на уговорени рок, као и испуњење са недостацима – нарушен квалитет и квантитет Робе.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12.3.</w:t>
      </w:r>
      <w:r>
        <w:rPr>
          <w:rFonts w:ascii="Arial" w:hAnsi="Arial" w:cs="Arial"/>
          <w:color w:val="000000" w:themeColor="text1"/>
          <w:lang w:val="sr-Cyrl-RS"/>
        </w:rPr>
        <w:t xml:space="preserve"> Меница мора имати рок важења који је за 60 (шездесет) календарских дана дужи од истека периода важења овог Уговора.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12.4.</w:t>
      </w:r>
      <w:r>
        <w:rPr>
          <w:rFonts w:ascii="Arial" w:hAnsi="Arial" w:cs="Arial"/>
          <w:color w:val="000000" w:themeColor="text1"/>
          <w:lang w:val="sr-Cyrl-RS"/>
        </w:rPr>
        <w:t xml:space="preserve"> Наручилац је обавезан да нереализовану меницу врати Превознику у року од 7 (седам) радних дана од дана истека рока важења менице.</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12.5</w:t>
      </w:r>
      <w:r>
        <w:rPr>
          <w:rFonts w:ascii="Arial" w:hAnsi="Arial" w:cs="Arial"/>
          <w:color w:val="000000" w:themeColor="text1"/>
          <w:lang w:val="sr-Cyrl-RS"/>
        </w:rPr>
        <w:t xml:space="preserve">. Уколико средство обезбеђења из тачке 12.1. буде наплаћено, а Уговор не буде раскинут, Превозник се </w:t>
      </w:r>
      <w:r>
        <w:rPr>
          <w:rFonts w:ascii="Arial" w:hAnsi="Arial" w:cs="Arial"/>
          <w:color w:val="000000" w:themeColor="text1"/>
          <w:lang w:val="sr-Cyrl-RS"/>
        </w:rPr>
        <w:t xml:space="preserve">обавезује да, под истим условима достави Наручиоцу ново средство обезбеђења, сагласно одредбама овог члана с тим што је рок за доставу нове менице  7 (седам) радних дана од дана када је Наручилац доставио Превознику  обавештење о наплати претходне менице.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12.6</w:t>
      </w:r>
      <w:r>
        <w:rPr>
          <w:rFonts w:ascii="Arial" w:hAnsi="Arial" w:cs="Arial"/>
          <w:color w:val="000000" w:themeColor="text1"/>
          <w:lang w:val="sr-Cyrl-RS"/>
        </w:rPr>
        <w:t xml:space="preserve">. Уколико Превозник  не поступи у свему у складу са одредбама овог члана, Наручилац има право на раскид Уговора, а у том случају Превозник  се обавезује да Наручиоцу накнади:</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све трошкове настале због накнадне набавке услуга од другог извршиоца и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 пун износ штете.</w:t>
      </w:r>
      <w:r>
        <w:rPr>
          <w:rFonts w:ascii="Arial" w:hAnsi="Arial" w:cs="Arial"/>
          <w:color w:val="000000" w:themeColor="text1"/>
        </w:rPr>
        <w:t xml:space="preserve"> </w:t>
      </w:r>
      <w:permEnd w:id="2118603010"/>
      <w:r/>
      <w:r>
        <w:rPr>
          <w:rFonts w:ascii="Arial" w:hAnsi="Arial" w:cs="Arial"/>
          <w:color w:val="000000" w:themeColor="text1"/>
          <w:lang w:val="sr-Cyrl-RS"/>
        </w:rPr>
      </w:r>
    </w:p>
    <w:p>
      <w:pPr>
        <w:pBdr/>
        <w:spacing w:after="0" w:line="280" w:lineRule="atLeast"/>
        <w:ind/>
        <w:jc w:val="center"/>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МЕРОДАВНО ПРАВО</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13.1</w:t>
      </w:r>
      <w:r>
        <w:rPr>
          <w:rFonts w:ascii="Arial" w:hAnsi="Arial" w:cs="Arial"/>
          <w:color w:val="000000" w:themeColor="text1"/>
          <w:lang w:val="sr-Cyrl-RS"/>
        </w:rPr>
        <w:t xml:space="preserve">. За овај Уговор меродавно је право Републике Србије. </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2"/>
        </w:numPr>
        <w:pBdr/>
        <w:spacing w:after="0" w:line="280" w:lineRule="atLeast"/>
        <w:ind/>
        <w:jc w:val="both"/>
        <w:rPr>
          <w:rFonts w:ascii="Arial" w:hAnsi="Arial" w:cs="Arial"/>
          <w:b/>
          <w:color w:val="000000" w:themeColor="text1"/>
          <w:lang w:val="sr-Cyrl-RS"/>
        </w:rPr>
      </w:pPr>
      <w:r>
        <w:rPr>
          <w:rFonts w:ascii="Arial" w:hAnsi="Arial" w:eastAsia="Calibri" w:cs="Arial"/>
          <w:b/>
          <w:color w:val="000000" w:themeColor="text1"/>
          <w:lang w:val="sr-Cyrl-RS"/>
        </w:rPr>
        <w:t xml:space="preserve">ОТКАЗ И РАСКИД УГОВОРА ЗБОГ НЕИСПУЊЕЊА ОБАВЕЗА</w:t>
      </w:r>
      <w:r>
        <w:rPr>
          <w:rFonts w:ascii="Arial" w:hAnsi="Arial" w:cs="Arial"/>
          <w:b/>
          <w:color w:val="000000" w:themeColor="text1"/>
          <w:lang w:val="sr-Cyrl-RS"/>
        </w:rPr>
        <w:t xml:space="preserve"> </w:t>
      </w:r>
      <w:r>
        <w:rPr>
          <w:rFonts w:ascii="Arial" w:hAnsi="Arial" w:cs="Arial"/>
          <w:b/>
          <w:color w:val="000000" w:themeColor="text1"/>
          <w:lang w:val="sr-Cyrl-RS"/>
        </w:rPr>
      </w:r>
    </w:p>
    <w:p>
      <w:pPr>
        <w:pBdr/>
        <w:spacing w:after="120" w:before="120" w:line="240" w:lineRule="auto"/>
        <w:ind/>
        <w:jc w:val="both"/>
        <w:rPr>
          <w:rFonts w:ascii="Arial" w:hAnsi="Arial" w:eastAsia="Calibri" w:cs="Arial"/>
          <w:lang w:val="sr-Cyrl-RS"/>
        </w:rPr>
      </w:pPr>
      <w:r>
        <w:rPr>
          <w:rFonts w:ascii="Arial" w:hAnsi="Arial" w:cs="Arial"/>
          <w:b/>
          <w:color w:val="000000" w:themeColor="text1"/>
          <w:lang w:val="sr-Cyrl-RS"/>
        </w:rPr>
        <w:t xml:space="preserve">14.1.</w:t>
      </w:r>
      <w:r>
        <w:rPr>
          <w:rFonts w:ascii="Arial" w:hAnsi="Arial" w:cs="Arial"/>
          <w:color w:val="000000" w:themeColor="text1"/>
          <w:lang w:val="sr-Cyrl-RS"/>
        </w:rPr>
        <w:t xml:space="preserve"> </w:t>
      </w:r>
      <w:permStart w:edGrp="everyone" w:id="1509375525"/>
      <w:r>
        <w:rPr>
          <w:rFonts w:ascii="Arial" w:hAnsi="Arial" w:eastAsia="Calibri" w:cs="Arial"/>
          <w:lang w:val="sr-Cyrl-RS"/>
        </w:rPr>
        <w:t xml:space="preserve">Наручилац</w:t>
      </w:r>
      <w:permEnd w:id="1509375525"/>
      <w:r>
        <w:rPr>
          <w:rFonts w:ascii="Arial" w:hAnsi="Arial" w:eastAsia="Calibri" w:cs="Arial"/>
          <w:lang w:val="sr-Cyrl-RS"/>
        </w:rPr>
        <w:t xml:space="preserve"> мож</w:t>
      </w:r>
      <w:permStart w:edGrp="everyone" w:id="1823547776"/>
      <w:r>
        <w:rPr>
          <w:rFonts w:ascii="Arial" w:hAnsi="Arial" w:eastAsia="Calibri" w:cs="Arial"/>
          <w:lang w:val="sr-Cyrl-RS"/>
        </w:rPr>
        <w:t xml:space="preserve">е</w:t>
      </w:r>
      <w:permEnd w:id="1823547776"/>
      <w:r>
        <w:rPr>
          <w:rFonts w:ascii="Arial" w:hAnsi="Arial" w:eastAsia="Calibri" w:cs="Arial"/>
          <w:lang w:val="sr-Cyrl-RS"/>
        </w:rPr>
        <w:t xml:space="preserve"> да откаж</w:t>
      </w:r>
      <w:permStart w:edGrp="everyone" w:id="487394368"/>
      <w:r>
        <w:rPr>
          <w:rFonts w:ascii="Arial" w:hAnsi="Arial" w:eastAsia="Calibri" w:cs="Arial"/>
          <w:lang w:val="sr-Cyrl-RS"/>
        </w:rPr>
        <w:t xml:space="preserve">е</w:t>
      </w:r>
      <w:permEnd w:id="487394368"/>
      <w:r>
        <w:rPr>
          <w:rFonts w:ascii="Arial" w:hAnsi="Arial" w:eastAsia="Calibri" w:cs="Arial"/>
          <w:lang w:val="sr-Cyrl-RS"/>
        </w:rPr>
        <w:t xml:space="preserve"> овај Уговор у свако доба  достављањем изјаве о отказу, са отказним роком од </w:t>
      </w:r>
      <w:permStart w:edGrp="everyone" w:id="1354380416"/>
      <w:r>
        <w:rPr>
          <w:rFonts w:ascii="Arial" w:hAnsi="Arial" w:cs="Arial"/>
          <w:color w:val="000000" w:themeColor="text1"/>
        </w:rPr>
        <w:t xml:space="preserve">_</w:t>
      </w:r>
      <w:r>
        <w:rPr>
          <w:rFonts w:ascii="Arial" w:hAnsi="Arial" w:cs="Arial"/>
          <w:color w:val="000000" w:themeColor="text1"/>
          <w:lang w:val="sr-Cyrl-RS"/>
        </w:rPr>
        <w:t xml:space="preserve">__</w:t>
      </w:r>
      <w:permEnd w:id="1354380416"/>
      <w:r>
        <w:rPr>
          <w:rFonts w:ascii="Arial" w:hAnsi="Arial" w:eastAsia="Calibri" w:cs="Arial"/>
          <w:lang w:val="sr-Cyrl-RS"/>
        </w:rPr>
        <w:t xml:space="preserve"> радних дана.</w:t>
      </w:r>
      <w:r>
        <w:rPr>
          <w:rFonts w:ascii="Arial" w:hAnsi="Arial" w:eastAsia="Calibri" w:cs="Arial"/>
          <w:lang w:val="sr-Cyrl-RS"/>
        </w:rPr>
      </w:r>
    </w:p>
    <w:p>
      <w:pPr>
        <w:pBdr/>
        <w:spacing w:after="120" w:before="120" w:line="240" w:lineRule="auto"/>
        <w:ind/>
        <w:jc w:val="both"/>
        <w:rPr>
          <w:rFonts w:ascii="Arial" w:hAnsi="Arial" w:eastAsia="Calibri" w:cs="Arial"/>
          <w:color w:val="000000" w:themeColor="text1"/>
          <w:lang w:val="sr-Cyrl-RS"/>
        </w:rPr>
      </w:pPr>
      <w:r/>
      <w:permStart w:edGrp="everyone" w:id="1273506430"/>
      <w:r>
        <w:rPr>
          <w:rFonts w:ascii="Arial" w:hAnsi="Arial" w:eastAsia="Calibri" w:cs="Arial"/>
          <w:color w:val="000000" w:themeColor="text1"/>
          <w:lang w:val="sr-Cyrl-RS"/>
        </w:rPr>
        <w:t xml:space="preserve">У случају отказа Уговора, Превозник је дужан да, на писани позив Наручиоца, учествује по принципу добрих намера у трансферу вршења Превоза из овог Уговора на Наручиоца, или на новог извршиоца кога ангажује Наручилац.</w:t>
      </w:r>
      <w:r>
        <w:rPr>
          <w:rFonts w:ascii="Arial" w:hAnsi="Arial" w:eastAsia="Calibri" w:cs="Arial"/>
          <w:color w:val="000000" w:themeColor="text1"/>
          <w:lang w:val="sr-Cyrl-RS"/>
        </w:rPr>
      </w:r>
    </w:p>
    <w:p>
      <w:pPr>
        <w:pBdr/>
        <w:spacing w:after="120" w:before="120" w:line="240" w:lineRule="auto"/>
        <w:ind/>
        <w:jc w:val="both"/>
        <w:rPr>
          <w:rFonts w:ascii="Arial" w:hAnsi="Arial" w:eastAsia="Calibri" w:cs="Arial"/>
          <w:color w:val="000000" w:themeColor="text1"/>
          <w:lang w:val="sr-Cyrl-RS"/>
        </w:rPr>
      </w:pPr>
      <w:r>
        <w:rPr>
          <w:rFonts w:ascii="Arial" w:hAnsi="Arial" w:cs="Arial"/>
          <w:b/>
          <w:color w:val="000000" w:themeColor="text1"/>
          <w:lang w:val="sr-Cyrl-RS"/>
        </w:rPr>
        <w:t xml:space="preserve">14.2.</w:t>
      </w:r>
      <w:r>
        <w:rPr>
          <w:rFonts w:ascii="Arial" w:hAnsi="Arial" w:cs="Arial"/>
          <w:color w:val="000000" w:themeColor="text1"/>
          <w:lang w:val="sr-Cyrl-RS"/>
        </w:rPr>
        <w:t xml:space="preserve"> </w:t>
      </w:r>
      <w:r>
        <w:rPr>
          <w:rFonts w:ascii="Arial" w:hAnsi="Arial" w:eastAsia="Calibri" w:cs="Arial"/>
          <w:color w:val="000000" w:themeColor="text1"/>
          <w:lang w:val="sr-Cyrl-RS"/>
        </w:rPr>
        <w:t xml:space="preserve">Наручилац може да раскине Уговор, путем достављања Превознику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rFonts w:ascii="Arial" w:hAnsi="Arial" w:eastAsia="Calibri" w:cs="Arial"/>
          <w:color w:val="000000" w:themeColor="text1"/>
          <w:lang w:val="sr-Cyrl-RS"/>
        </w:rPr>
      </w:r>
    </w:p>
    <w:p>
      <w:pPr>
        <w:pBdr/>
        <w:spacing w:after="120" w:before="120" w:line="240" w:lineRule="auto"/>
        <w:ind/>
        <w:jc w:val="both"/>
        <w:rPr>
          <w:rFonts w:ascii="Arial" w:hAnsi="Arial" w:eastAsia="Calibri" w:cs="Arial"/>
          <w:color w:val="000000" w:themeColor="text1"/>
          <w:lang w:val="sr-Cyrl-RS"/>
        </w:rPr>
      </w:pPr>
      <w:r>
        <w:rPr>
          <w:rFonts w:ascii="Arial" w:hAnsi="Arial" w:eastAsia="Calibri" w:cs="Arial"/>
          <w:color w:val="000000" w:themeColor="text1"/>
          <w:lang w:val="sr-Cyrl-RS"/>
        </w:rPr>
        <w:t xml:space="preserve">У случају раскида из претходн</w:t>
      </w:r>
      <w:r>
        <w:rPr>
          <w:rFonts w:ascii="Arial" w:hAnsi="Arial" w:eastAsia="Calibri" w:cs="Arial"/>
          <w:color w:val="000000" w:themeColor="text1"/>
          <w:lang w:val="sr-Cyrl-RS"/>
        </w:rPr>
        <w:t xml:space="preserve">ог става, Наручилац ће поднети на наплату средства обезбеђења из члана 12. Уговора, а Превозник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w:t>
      </w:r>
      <w:permEnd w:id="1273506430"/>
      <w:r/>
      <w:r>
        <w:rPr>
          <w:rFonts w:ascii="Arial" w:hAnsi="Arial" w:eastAsia="Calibri"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15 РЕШАВАЊЕ СПОРОВА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15.1.</w:t>
      </w:r>
      <w:r>
        <w:rPr>
          <w:rFonts w:ascii="Arial" w:hAnsi="Arial" w:cs="Arial"/>
          <w:color w:val="000000" w:themeColor="text1"/>
          <w:lang w:val="sr-Cyrl-RS"/>
        </w:rPr>
        <w:t xml:space="preserve"> Све евентуалне спорове који настану из, или поводом, овог Уговора решаваће стварно надлежан суд у Београду.</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3"/>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ПОВЕРЉИВОСТ ИНФОРМАЦИЈА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rPr>
      </w:pPr>
      <w:r>
        <w:rPr>
          <w:rFonts w:ascii="Arial" w:hAnsi="Arial" w:cs="Arial"/>
          <w:b/>
          <w:color w:val="000000" w:themeColor="text1"/>
          <w:lang w:val="sr-Cyrl-RS"/>
        </w:rPr>
        <w:t xml:space="preserve">16.1</w:t>
      </w:r>
      <w:r>
        <w:rPr>
          <w:rFonts w:ascii="Arial" w:hAnsi="Arial" w:cs="Arial"/>
          <w:color w:val="000000" w:themeColor="text1"/>
          <w:lang w:val="sr-Cyrl-RS"/>
        </w:rPr>
        <w:t xml:space="preserve">. </w:t>
      </w:r>
      <w:r>
        <w:rPr>
          <w:rFonts w:ascii="Arial" w:hAnsi="Arial" w:cs="Arial"/>
          <w:color w:val="000000" w:themeColor="text1"/>
        </w:rPr>
        <w:t xml:space="preserve">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бр</w:t>
      </w:r>
      <w:permStart w:edGrp="everyone" w:id="1855079634"/>
      <w:r>
        <w:rPr>
          <w:rFonts w:ascii="Arial" w:hAnsi="Arial" w:cs="Arial"/>
          <w:color w:val="000000" w:themeColor="text1"/>
        </w:rPr>
        <w:t xml:space="preserve">.__________од _____________</w:t>
      </w:r>
      <w:permEnd w:id="1855079634"/>
      <w:r>
        <w:rPr>
          <w:rFonts w:ascii="Arial" w:hAnsi="Arial" w:cs="Arial"/>
          <w:color w:val="000000" w:themeColor="text1"/>
        </w:rPr>
        <w:t xml:space="preserve">који је саставни део овог Уговора. </w:t>
      </w:r>
      <w:r>
        <w:rPr>
          <w:rFonts w:ascii="Arial" w:hAnsi="Arial" w:cs="Arial"/>
          <w:color w:val="000000" w:themeColor="text1"/>
        </w:rPr>
      </w:r>
    </w:p>
    <w:p>
      <w:pPr>
        <w:pBdr/>
        <w:spacing w:after="0" w:line="280" w:lineRule="atLeast"/>
        <w:ind/>
        <w:jc w:val="both"/>
        <w:rPr>
          <w:rFonts w:ascii="Arial" w:hAnsi="Arial" w:cs="Arial"/>
          <w:color w:val="000000" w:themeColor="text1"/>
        </w:rPr>
      </w:pPr>
      <w:r>
        <w:rPr>
          <w:rFonts w:ascii="Arial" w:hAnsi="Arial" w:cs="Arial"/>
          <w:color w:val="000000" w:themeColor="text1"/>
        </w:rPr>
        <w:t xml:space="preserve"> </w:t>
      </w:r>
      <w:r>
        <w:rPr>
          <w:rFonts w:ascii="Arial" w:hAnsi="Arial" w:cs="Arial"/>
          <w:color w:val="000000" w:themeColor="text1"/>
        </w:rPr>
      </w:r>
    </w:p>
    <w:p>
      <w:pPr>
        <w:pBdr/>
        <w:spacing w:after="0" w:line="280" w:lineRule="atLeast"/>
        <w:ind/>
        <w:jc w:val="both"/>
        <w:rPr>
          <w:rFonts w:ascii="Arial" w:hAnsi="Arial" w:cs="Arial"/>
          <w:color w:val="000000" w:themeColor="text1"/>
        </w:rPr>
      </w:pPr>
      <w:r/>
      <w:permStart w:edGrp="everyone" w:id="1578185950"/>
      <w:r>
        <w:rPr>
          <w:rFonts w:ascii="Arial" w:hAnsi="Arial" w:cs="Arial"/>
          <w:color w:val="000000" w:themeColor="text1"/>
        </w:rPr>
        <w:t xml:space="preserve">Стране</w:t>
      </w:r>
      <w:r>
        <w:rPr>
          <w:rFonts w:ascii="Arial" w:hAnsi="Arial" w:cs="Arial"/>
          <w:color w:val="000000" w:themeColor="text1"/>
        </w:rPr>
        <w:t xml:space="preserve"> </w:t>
      </w:r>
      <w:r>
        <w:rPr>
          <w:rFonts w:ascii="Arial" w:hAnsi="Arial" w:cs="Arial"/>
          <w:color w:val="000000" w:themeColor="text1"/>
        </w:rPr>
        <w:t xml:space="preserve">сагласно</w:t>
      </w:r>
      <w:r>
        <w:rPr>
          <w:rFonts w:ascii="Arial" w:hAnsi="Arial" w:cs="Arial"/>
          <w:color w:val="000000" w:themeColor="text1"/>
        </w:rPr>
        <w:t xml:space="preserve"> </w:t>
      </w:r>
      <w:r>
        <w:rPr>
          <w:rFonts w:ascii="Arial" w:hAnsi="Arial" w:cs="Arial"/>
          <w:color w:val="000000" w:themeColor="text1"/>
        </w:rPr>
        <w:t xml:space="preserve">констатују</w:t>
      </w:r>
      <w:r>
        <w:rPr>
          <w:rFonts w:ascii="Arial" w:hAnsi="Arial" w:cs="Arial"/>
          <w:color w:val="000000" w:themeColor="text1"/>
        </w:rPr>
        <w:t xml:space="preserve"> </w:t>
      </w:r>
      <w:r>
        <w:rPr>
          <w:rFonts w:ascii="Arial" w:hAnsi="Arial" w:cs="Arial"/>
          <w:color w:val="000000" w:themeColor="text1"/>
        </w:rPr>
        <w:t xml:space="preserve">да</w:t>
      </w:r>
      <w:r>
        <w:rPr>
          <w:rFonts w:ascii="Arial" w:hAnsi="Arial" w:cs="Arial"/>
          <w:color w:val="000000" w:themeColor="text1"/>
        </w:rPr>
        <w:t xml:space="preserve"> </w:t>
      </w:r>
      <w:r>
        <w:rPr>
          <w:rFonts w:ascii="Arial" w:hAnsi="Arial" w:cs="Arial"/>
          <w:color w:val="000000" w:themeColor="text1"/>
        </w:rPr>
        <w:t xml:space="preserve">су</w:t>
      </w:r>
      <w:r>
        <w:rPr>
          <w:rFonts w:ascii="Arial" w:hAnsi="Arial" w:cs="Arial"/>
          <w:color w:val="000000" w:themeColor="text1"/>
        </w:rPr>
        <w:t xml:space="preserve"> у </w:t>
      </w:r>
      <w:r>
        <w:rPr>
          <w:rFonts w:ascii="Arial" w:hAnsi="Arial" w:cs="Arial"/>
          <w:color w:val="000000" w:themeColor="text1"/>
        </w:rPr>
        <w:t xml:space="preserve">циљу</w:t>
      </w:r>
      <w:r>
        <w:rPr>
          <w:rFonts w:ascii="Arial" w:hAnsi="Arial" w:cs="Arial"/>
          <w:color w:val="000000" w:themeColor="text1"/>
        </w:rPr>
        <w:t xml:space="preserve"> </w:t>
      </w:r>
      <w:r>
        <w:rPr>
          <w:rFonts w:ascii="Arial" w:hAnsi="Arial" w:cs="Arial"/>
          <w:color w:val="000000" w:themeColor="text1"/>
        </w:rPr>
        <w:t xml:space="preserve">потпуног</w:t>
      </w:r>
      <w:r>
        <w:rPr>
          <w:rFonts w:ascii="Arial" w:hAnsi="Arial" w:cs="Arial"/>
          <w:color w:val="000000" w:themeColor="text1"/>
        </w:rPr>
        <w:t xml:space="preserve"> </w:t>
      </w:r>
      <w:r>
        <w:rPr>
          <w:rFonts w:ascii="Arial" w:hAnsi="Arial" w:cs="Arial"/>
          <w:color w:val="000000" w:themeColor="text1"/>
        </w:rPr>
        <w:t xml:space="preserve">регулисања</w:t>
      </w:r>
      <w:r>
        <w:rPr>
          <w:rFonts w:ascii="Arial" w:hAnsi="Arial" w:cs="Arial"/>
          <w:color w:val="000000" w:themeColor="text1"/>
        </w:rPr>
        <w:t xml:space="preserve"> </w:t>
      </w:r>
      <w:r>
        <w:rPr>
          <w:rFonts w:ascii="Arial" w:hAnsi="Arial" w:cs="Arial"/>
          <w:color w:val="000000" w:themeColor="text1"/>
        </w:rPr>
        <w:t xml:space="preserve">међусобних</w:t>
      </w:r>
      <w:r>
        <w:rPr>
          <w:rFonts w:ascii="Arial" w:hAnsi="Arial" w:cs="Arial"/>
          <w:color w:val="000000" w:themeColor="text1"/>
        </w:rPr>
        <w:t xml:space="preserve"> </w:t>
      </w:r>
      <w:r>
        <w:rPr>
          <w:rFonts w:ascii="Arial" w:hAnsi="Arial" w:cs="Arial"/>
          <w:color w:val="000000" w:themeColor="text1"/>
        </w:rPr>
        <w:t xml:space="preserve">односа</w:t>
      </w:r>
      <w:r>
        <w:rPr>
          <w:rFonts w:ascii="Arial" w:hAnsi="Arial" w:cs="Arial"/>
          <w:color w:val="000000" w:themeColor="text1"/>
        </w:rPr>
        <w:t xml:space="preserve"> у </w:t>
      </w:r>
      <w:r>
        <w:rPr>
          <w:rFonts w:ascii="Arial" w:hAnsi="Arial" w:cs="Arial"/>
          <w:color w:val="000000" w:themeColor="text1"/>
        </w:rPr>
        <w:t xml:space="preserve">вези</w:t>
      </w:r>
      <w:r>
        <w:rPr>
          <w:rFonts w:ascii="Arial" w:hAnsi="Arial" w:cs="Arial"/>
          <w:color w:val="000000" w:themeColor="text1"/>
        </w:rPr>
        <w:t xml:space="preserve"> </w:t>
      </w:r>
      <w:r>
        <w:rPr>
          <w:rFonts w:ascii="Arial" w:hAnsi="Arial" w:cs="Arial"/>
          <w:color w:val="000000" w:themeColor="text1"/>
        </w:rPr>
        <w:t xml:space="preserve">радњи</w:t>
      </w:r>
      <w:r>
        <w:rPr>
          <w:rFonts w:ascii="Arial" w:hAnsi="Arial" w:cs="Arial"/>
          <w:color w:val="000000" w:themeColor="text1"/>
        </w:rPr>
        <w:t xml:space="preserve"> </w:t>
      </w:r>
      <w:r>
        <w:rPr>
          <w:rFonts w:ascii="Arial" w:hAnsi="Arial" w:cs="Arial"/>
          <w:color w:val="000000" w:themeColor="text1"/>
        </w:rPr>
        <w:t xml:space="preserve">обраде</w:t>
      </w:r>
      <w:r>
        <w:rPr>
          <w:rFonts w:ascii="Arial" w:hAnsi="Arial" w:cs="Arial"/>
          <w:color w:val="000000" w:themeColor="text1"/>
        </w:rPr>
        <w:t xml:space="preserve"> </w:t>
      </w:r>
      <w:r>
        <w:rPr>
          <w:rFonts w:ascii="Arial" w:hAnsi="Arial" w:cs="Arial"/>
          <w:color w:val="000000" w:themeColor="text1"/>
        </w:rPr>
        <w:t xml:space="preserve">података</w:t>
      </w:r>
      <w:r>
        <w:rPr>
          <w:rFonts w:ascii="Arial" w:hAnsi="Arial" w:cs="Arial"/>
          <w:color w:val="000000" w:themeColor="text1"/>
        </w:rPr>
        <w:t xml:space="preserve"> о </w:t>
      </w:r>
      <w:r>
        <w:rPr>
          <w:rFonts w:ascii="Arial" w:hAnsi="Arial" w:cs="Arial"/>
          <w:color w:val="000000" w:themeColor="text1"/>
        </w:rPr>
        <w:t xml:space="preserve">личности</w:t>
      </w:r>
      <w:r>
        <w:rPr>
          <w:rFonts w:ascii="Arial" w:hAnsi="Arial" w:cs="Arial"/>
          <w:color w:val="000000" w:themeColor="text1"/>
        </w:rPr>
        <w:t xml:space="preserve">, </w:t>
      </w:r>
      <w:r>
        <w:rPr>
          <w:rFonts w:ascii="Arial" w:hAnsi="Arial" w:cs="Arial"/>
          <w:color w:val="000000" w:themeColor="text1"/>
        </w:rPr>
        <w:t xml:space="preserve">закључиле</w:t>
      </w:r>
      <w:r>
        <w:rPr>
          <w:rFonts w:ascii="Arial" w:hAnsi="Arial" w:cs="Arial"/>
          <w:color w:val="000000" w:themeColor="text1"/>
        </w:rPr>
        <w:t xml:space="preserve"> </w:t>
      </w:r>
      <w:r>
        <w:rPr>
          <w:rFonts w:ascii="Arial" w:hAnsi="Arial" w:cs="Arial"/>
          <w:color w:val="000000" w:themeColor="text1"/>
        </w:rPr>
        <w:t xml:space="preserve">посебан</w:t>
      </w:r>
      <w:r>
        <w:rPr>
          <w:rFonts w:ascii="Arial" w:hAnsi="Arial" w:cs="Arial"/>
          <w:color w:val="000000" w:themeColor="text1"/>
        </w:rPr>
        <w:t xml:space="preserve"> </w:t>
      </w:r>
      <w:r>
        <w:rPr>
          <w:rFonts w:ascii="Arial" w:hAnsi="Arial" w:cs="Arial"/>
          <w:color w:val="000000" w:themeColor="text1"/>
        </w:rPr>
        <w:t xml:space="preserve">Споразум</w:t>
      </w:r>
      <w:r>
        <w:rPr>
          <w:rFonts w:ascii="Arial" w:hAnsi="Arial" w:cs="Arial"/>
          <w:color w:val="000000" w:themeColor="text1"/>
        </w:rPr>
        <w:t xml:space="preserve"> </w:t>
      </w:r>
      <w:r>
        <w:rPr>
          <w:rFonts w:ascii="Arial" w:hAnsi="Arial" w:cs="Arial"/>
          <w:color w:val="000000" w:themeColor="text1"/>
        </w:rPr>
        <w:t xml:space="preserve">заједничких</w:t>
      </w:r>
      <w:r>
        <w:rPr>
          <w:rFonts w:ascii="Arial" w:hAnsi="Arial" w:cs="Arial"/>
          <w:color w:val="000000" w:themeColor="text1"/>
        </w:rPr>
        <w:t xml:space="preserve"> </w:t>
      </w:r>
      <w:r>
        <w:rPr>
          <w:rFonts w:ascii="Arial" w:hAnsi="Arial" w:cs="Arial"/>
          <w:color w:val="000000" w:themeColor="text1"/>
        </w:rPr>
        <w:t xml:space="preserve">руковалаца</w:t>
      </w:r>
      <w:r>
        <w:rPr>
          <w:rFonts w:ascii="Arial" w:hAnsi="Arial" w:cs="Arial"/>
          <w:color w:val="000000" w:themeColor="text1"/>
        </w:rPr>
        <w:t xml:space="preserve">/</w:t>
      </w:r>
      <w:r>
        <w:rPr>
          <w:rFonts w:ascii="Arial" w:hAnsi="Arial" w:cs="Arial"/>
          <w:color w:val="000000" w:themeColor="text1"/>
        </w:rPr>
        <w:t xml:space="preserve">Уговор</w:t>
      </w:r>
      <w:r>
        <w:rPr>
          <w:rFonts w:ascii="Arial" w:hAnsi="Arial" w:cs="Arial"/>
          <w:color w:val="000000" w:themeColor="text1"/>
        </w:rPr>
        <w:t xml:space="preserve"> о </w:t>
      </w:r>
      <w:r>
        <w:rPr>
          <w:rFonts w:ascii="Arial" w:hAnsi="Arial" w:cs="Arial"/>
          <w:color w:val="000000" w:themeColor="text1"/>
        </w:rPr>
        <w:t xml:space="preserve">обради</w:t>
      </w:r>
      <w:r>
        <w:rPr>
          <w:rFonts w:ascii="Arial" w:hAnsi="Arial" w:cs="Arial"/>
          <w:color w:val="000000" w:themeColor="text1"/>
        </w:rPr>
        <w:t xml:space="preserve"> </w:t>
      </w:r>
      <w:r>
        <w:rPr>
          <w:rFonts w:ascii="Arial" w:hAnsi="Arial" w:cs="Arial"/>
          <w:color w:val="000000" w:themeColor="text1"/>
        </w:rPr>
        <w:t xml:space="preserve">података</w:t>
      </w:r>
      <w:r>
        <w:rPr>
          <w:rFonts w:ascii="Arial" w:hAnsi="Arial" w:cs="Arial"/>
          <w:color w:val="000000" w:themeColor="text1"/>
        </w:rPr>
        <w:t xml:space="preserve"> о </w:t>
      </w:r>
      <w:r>
        <w:rPr>
          <w:rFonts w:ascii="Arial" w:hAnsi="Arial" w:cs="Arial"/>
          <w:color w:val="000000" w:themeColor="text1"/>
        </w:rPr>
        <w:t xml:space="preserve">личности</w:t>
      </w:r>
      <w:r>
        <w:rPr>
          <w:rFonts w:ascii="Arial" w:hAnsi="Arial" w:cs="Arial"/>
          <w:color w:val="000000" w:themeColor="text1"/>
        </w:rPr>
        <w:t xml:space="preserve">/</w:t>
      </w:r>
      <w:r>
        <w:rPr>
          <w:rFonts w:ascii="Arial" w:hAnsi="Arial" w:cs="Arial"/>
          <w:color w:val="000000" w:themeColor="text1"/>
        </w:rPr>
        <w:t xml:space="preserve">Уговор</w:t>
      </w:r>
      <w:r>
        <w:rPr>
          <w:rFonts w:ascii="Arial" w:hAnsi="Arial" w:cs="Arial"/>
          <w:color w:val="000000" w:themeColor="text1"/>
        </w:rPr>
        <w:t xml:space="preserve"> о </w:t>
      </w:r>
      <w:r>
        <w:rPr>
          <w:rFonts w:ascii="Arial" w:hAnsi="Arial" w:cs="Arial"/>
          <w:color w:val="000000" w:themeColor="text1"/>
        </w:rPr>
        <w:t xml:space="preserve">преносу</w:t>
      </w:r>
      <w:r>
        <w:rPr>
          <w:rFonts w:ascii="Arial" w:hAnsi="Arial" w:cs="Arial"/>
          <w:color w:val="000000" w:themeColor="text1"/>
        </w:rPr>
        <w:t xml:space="preserve"> </w:t>
      </w:r>
      <w:r>
        <w:rPr>
          <w:rFonts w:ascii="Arial" w:hAnsi="Arial" w:cs="Arial"/>
          <w:color w:val="000000" w:themeColor="text1"/>
        </w:rPr>
        <w:t xml:space="preserve">података</w:t>
      </w:r>
      <w:r>
        <w:rPr>
          <w:rFonts w:ascii="Arial" w:hAnsi="Arial" w:cs="Arial"/>
          <w:color w:val="000000" w:themeColor="text1"/>
        </w:rPr>
        <w:t xml:space="preserve"> </w:t>
      </w:r>
      <w:r>
        <w:rPr>
          <w:rFonts w:ascii="Arial" w:hAnsi="Arial" w:cs="Arial"/>
          <w:color w:val="000000" w:themeColor="text1"/>
        </w:rPr>
        <w:t xml:space="preserve">између</w:t>
      </w:r>
      <w:r>
        <w:rPr>
          <w:rFonts w:ascii="Arial" w:hAnsi="Arial" w:cs="Arial"/>
          <w:color w:val="000000" w:themeColor="text1"/>
        </w:rPr>
        <w:t xml:space="preserve"> </w:t>
      </w:r>
      <w:r>
        <w:rPr>
          <w:rFonts w:ascii="Arial" w:hAnsi="Arial" w:cs="Arial"/>
          <w:color w:val="000000" w:themeColor="text1"/>
        </w:rPr>
        <w:t xml:space="preserve">независних</w:t>
      </w:r>
      <w:r>
        <w:rPr>
          <w:rFonts w:ascii="Arial" w:hAnsi="Arial" w:cs="Arial"/>
          <w:color w:val="000000" w:themeColor="text1"/>
        </w:rPr>
        <w:t xml:space="preserve"> </w:t>
      </w:r>
      <w:r>
        <w:rPr>
          <w:rFonts w:ascii="Arial" w:hAnsi="Arial" w:cs="Arial"/>
          <w:color w:val="000000" w:themeColor="text1"/>
        </w:rPr>
        <w:t xml:space="preserve">руковалаца</w:t>
      </w:r>
      <w:r>
        <w:rPr>
          <w:rFonts w:ascii="Arial" w:hAnsi="Arial" w:cs="Arial"/>
          <w:color w:val="000000" w:themeColor="text1"/>
        </w:rPr>
        <w:t xml:space="preserve"> [</w:t>
      </w:r>
      <w:r>
        <w:rPr>
          <w:rFonts w:ascii="Arial" w:hAnsi="Arial" w:cs="Arial"/>
          <w:color w:val="000000" w:themeColor="text1"/>
        </w:rPr>
        <w:t xml:space="preserve">напомена</w:t>
      </w:r>
      <w:r>
        <w:rPr>
          <w:rFonts w:ascii="Arial" w:hAnsi="Arial" w:cs="Arial"/>
          <w:color w:val="000000" w:themeColor="text1"/>
        </w:rPr>
        <w:t xml:space="preserve"> </w:t>
      </w:r>
      <w:r>
        <w:rPr>
          <w:rFonts w:ascii="Arial" w:hAnsi="Arial" w:cs="Arial"/>
          <w:color w:val="000000" w:themeColor="text1"/>
        </w:rPr>
        <w:t xml:space="preserve">аутору</w:t>
      </w:r>
      <w:r>
        <w:rPr>
          <w:rFonts w:ascii="Arial" w:hAnsi="Arial" w:cs="Arial"/>
          <w:color w:val="000000" w:themeColor="text1"/>
        </w:rPr>
        <w:t xml:space="preserve">: у </w:t>
      </w:r>
      <w:r>
        <w:rPr>
          <w:rFonts w:ascii="Arial" w:hAnsi="Arial" w:cs="Arial"/>
          <w:color w:val="000000" w:themeColor="text1"/>
        </w:rPr>
        <w:t xml:space="preserve">зависности</w:t>
      </w:r>
      <w:r>
        <w:rPr>
          <w:rFonts w:ascii="Arial" w:hAnsi="Arial" w:cs="Arial"/>
          <w:color w:val="000000" w:themeColor="text1"/>
        </w:rPr>
        <w:t xml:space="preserve"> </w:t>
      </w:r>
      <w:r>
        <w:rPr>
          <w:rFonts w:ascii="Arial" w:hAnsi="Arial" w:cs="Arial"/>
          <w:color w:val="000000" w:themeColor="text1"/>
        </w:rPr>
        <w:t xml:space="preserve">од</w:t>
      </w:r>
      <w:r>
        <w:rPr>
          <w:rFonts w:ascii="Arial" w:hAnsi="Arial" w:cs="Arial"/>
          <w:color w:val="000000" w:themeColor="text1"/>
        </w:rPr>
        <w:t xml:space="preserve"> </w:t>
      </w:r>
      <w:r>
        <w:rPr>
          <w:rFonts w:ascii="Arial" w:hAnsi="Arial" w:cs="Arial"/>
          <w:color w:val="000000" w:themeColor="text1"/>
        </w:rPr>
        <w:t xml:space="preserve">улоге</w:t>
      </w:r>
      <w:r>
        <w:rPr>
          <w:rFonts w:ascii="Arial" w:hAnsi="Arial" w:cs="Arial"/>
          <w:color w:val="000000" w:themeColor="text1"/>
        </w:rPr>
        <w:t xml:space="preserve"> </w:t>
      </w:r>
      <w:r>
        <w:rPr>
          <w:rFonts w:ascii="Arial" w:hAnsi="Arial" w:cs="Arial"/>
          <w:color w:val="000000" w:themeColor="text1"/>
        </w:rPr>
        <w:t xml:space="preserve">уговорних</w:t>
      </w:r>
      <w:r>
        <w:rPr>
          <w:rFonts w:ascii="Arial" w:hAnsi="Arial" w:cs="Arial"/>
          <w:color w:val="000000" w:themeColor="text1"/>
        </w:rPr>
        <w:t xml:space="preserve"> </w:t>
      </w:r>
      <w:r>
        <w:rPr>
          <w:rFonts w:ascii="Arial" w:hAnsi="Arial" w:cs="Arial"/>
          <w:color w:val="000000" w:themeColor="text1"/>
        </w:rPr>
        <w:t xml:space="preserve">страна</w:t>
      </w:r>
      <w:r>
        <w:rPr>
          <w:rFonts w:ascii="Arial" w:hAnsi="Arial" w:cs="Arial"/>
          <w:color w:val="000000" w:themeColor="text1"/>
        </w:rPr>
        <w:t xml:space="preserve"> у </w:t>
      </w:r>
      <w:r>
        <w:rPr>
          <w:rFonts w:ascii="Arial" w:hAnsi="Arial" w:cs="Arial"/>
          <w:color w:val="000000" w:themeColor="text1"/>
        </w:rPr>
        <w:t xml:space="preserve">конкретној</w:t>
      </w:r>
      <w:r>
        <w:rPr>
          <w:rFonts w:ascii="Arial" w:hAnsi="Arial" w:cs="Arial"/>
          <w:color w:val="000000" w:themeColor="text1"/>
        </w:rPr>
        <w:t xml:space="preserve"> </w:t>
      </w:r>
      <w:r>
        <w:rPr>
          <w:rFonts w:ascii="Arial" w:hAnsi="Arial" w:cs="Arial"/>
          <w:color w:val="000000" w:themeColor="text1"/>
        </w:rPr>
        <w:t xml:space="preserve">обради</w:t>
      </w:r>
      <w:r>
        <w:rPr>
          <w:rFonts w:ascii="Arial" w:hAnsi="Arial" w:cs="Arial"/>
          <w:color w:val="000000" w:themeColor="text1"/>
        </w:rPr>
        <w:t xml:space="preserve"> </w:t>
      </w:r>
      <w:r>
        <w:rPr>
          <w:rFonts w:ascii="Arial" w:hAnsi="Arial" w:cs="Arial"/>
          <w:color w:val="000000" w:themeColor="text1"/>
        </w:rPr>
        <w:t xml:space="preserve">одабрати</w:t>
      </w:r>
      <w:r>
        <w:rPr>
          <w:rFonts w:ascii="Arial" w:hAnsi="Arial" w:cs="Arial"/>
          <w:color w:val="000000" w:themeColor="text1"/>
        </w:rPr>
        <w:t xml:space="preserve"> </w:t>
      </w:r>
      <w:r>
        <w:rPr>
          <w:rFonts w:ascii="Arial" w:hAnsi="Arial" w:cs="Arial"/>
          <w:color w:val="000000" w:themeColor="text1"/>
        </w:rPr>
        <w:t xml:space="preserve">споразум</w:t>
      </w:r>
      <w:r>
        <w:rPr>
          <w:rFonts w:ascii="Arial" w:hAnsi="Arial" w:cs="Arial"/>
          <w:color w:val="000000" w:themeColor="text1"/>
        </w:rPr>
        <w:t xml:space="preserve"> </w:t>
      </w:r>
      <w:r>
        <w:rPr>
          <w:rFonts w:ascii="Arial" w:hAnsi="Arial" w:cs="Arial"/>
          <w:color w:val="000000" w:themeColor="text1"/>
        </w:rPr>
        <w:t xml:space="preserve">заједничких</w:t>
      </w:r>
      <w:r>
        <w:rPr>
          <w:rFonts w:ascii="Arial" w:hAnsi="Arial" w:cs="Arial"/>
          <w:color w:val="000000" w:themeColor="text1"/>
        </w:rPr>
        <w:t xml:space="preserve"> </w:t>
      </w:r>
      <w:r>
        <w:rPr>
          <w:rFonts w:ascii="Arial" w:hAnsi="Arial" w:cs="Arial"/>
          <w:color w:val="000000" w:themeColor="text1"/>
        </w:rPr>
        <w:t xml:space="preserve">руковалаца</w:t>
      </w:r>
      <w:r>
        <w:rPr>
          <w:rFonts w:ascii="Arial" w:hAnsi="Arial" w:cs="Arial"/>
          <w:color w:val="000000" w:themeColor="text1"/>
        </w:rPr>
        <w:t xml:space="preserve"> </w:t>
      </w:r>
      <w:r>
        <w:rPr>
          <w:rFonts w:ascii="Arial" w:hAnsi="Arial" w:cs="Arial"/>
          <w:color w:val="000000" w:themeColor="text1"/>
        </w:rPr>
        <w:t xml:space="preserve">или</w:t>
      </w:r>
      <w:r>
        <w:rPr>
          <w:rFonts w:ascii="Arial" w:hAnsi="Arial" w:cs="Arial"/>
          <w:color w:val="000000" w:themeColor="text1"/>
        </w:rPr>
        <w:t xml:space="preserve"> </w:t>
      </w:r>
      <w:r>
        <w:rPr>
          <w:rFonts w:ascii="Arial" w:hAnsi="Arial" w:cs="Arial"/>
          <w:color w:val="000000" w:themeColor="text1"/>
        </w:rPr>
        <w:t xml:space="preserve">уговор</w:t>
      </w:r>
      <w:r>
        <w:rPr>
          <w:rFonts w:ascii="Arial" w:hAnsi="Arial" w:cs="Arial"/>
          <w:color w:val="000000" w:themeColor="text1"/>
        </w:rPr>
        <w:t xml:space="preserve"> о </w:t>
      </w:r>
      <w:r>
        <w:rPr>
          <w:rFonts w:ascii="Arial" w:hAnsi="Arial" w:cs="Arial"/>
          <w:color w:val="000000" w:themeColor="text1"/>
        </w:rPr>
        <w:t xml:space="preserve">обради</w:t>
      </w:r>
      <w:r>
        <w:rPr>
          <w:rFonts w:ascii="Arial" w:hAnsi="Arial" w:cs="Arial"/>
          <w:color w:val="000000" w:themeColor="text1"/>
        </w:rPr>
        <w:t xml:space="preserve"> </w:t>
      </w:r>
      <w:r>
        <w:rPr>
          <w:rFonts w:ascii="Arial" w:hAnsi="Arial" w:cs="Arial"/>
          <w:color w:val="000000" w:themeColor="text1"/>
        </w:rPr>
        <w:t xml:space="preserve">података</w:t>
      </w:r>
      <w:r>
        <w:rPr>
          <w:rFonts w:ascii="Arial" w:hAnsi="Arial" w:cs="Arial"/>
          <w:color w:val="000000" w:themeColor="text1"/>
        </w:rPr>
        <w:t xml:space="preserve"> о </w:t>
      </w:r>
      <w:r>
        <w:rPr>
          <w:rFonts w:ascii="Arial" w:hAnsi="Arial" w:cs="Arial"/>
          <w:color w:val="000000" w:themeColor="text1"/>
        </w:rPr>
        <w:t xml:space="preserve">личности</w:t>
      </w:r>
      <w:r>
        <w:rPr>
          <w:rFonts w:ascii="Arial" w:hAnsi="Arial" w:cs="Arial"/>
          <w:color w:val="000000" w:themeColor="text1"/>
        </w:rPr>
        <w:t xml:space="preserve"> </w:t>
      </w:r>
      <w:r>
        <w:rPr>
          <w:rFonts w:ascii="Arial" w:hAnsi="Arial" w:cs="Arial"/>
          <w:color w:val="000000" w:themeColor="text1"/>
        </w:rPr>
        <w:t xml:space="preserve">или</w:t>
      </w:r>
      <w:r>
        <w:rPr>
          <w:rFonts w:ascii="Arial" w:hAnsi="Arial" w:cs="Arial"/>
          <w:color w:val="000000" w:themeColor="text1"/>
        </w:rPr>
        <w:t xml:space="preserve"> </w:t>
      </w:r>
      <w:r>
        <w:rPr>
          <w:rFonts w:ascii="Arial" w:hAnsi="Arial" w:cs="Arial"/>
          <w:color w:val="000000" w:themeColor="text1"/>
        </w:rPr>
        <w:t xml:space="preserve">уговор</w:t>
      </w:r>
      <w:r>
        <w:rPr>
          <w:rFonts w:ascii="Arial" w:hAnsi="Arial" w:cs="Arial"/>
          <w:color w:val="000000" w:themeColor="text1"/>
        </w:rPr>
        <w:t xml:space="preserve"> о </w:t>
      </w:r>
      <w:r>
        <w:rPr>
          <w:rFonts w:ascii="Arial" w:hAnsi="Arial" w:cs="Arial"/>
          <w:color w:val="000000" w:themeColor="text1"/>
        </w:rPr>
        <w:t xml:space="preserve">преносу</w:t>
      </w:r>
      <w:r>
        <w:rPr>
          <w:rFonts w:ascii="Arial" w:hAnsi="Arial" w:cs="Arial"/>
          <w:color w:val="000000" w:themeColor="text1"/>
        </w:rPr>
        <w:t xml:space="preserve"> </w:t>
      </w:r>
      <w:r>
        <w:rPr>
          <w:rFonts w:ascii="Arial" w:hAnsi="Arial" w:cs="Arial"/>
          <w:color w:val="000000" w:themeColor="text1"/>
        </w:rPr>
        <w:t xml:space="preserve">података</w:t>
      </w:r>
      <w:r>
        <w:rPr>
          <w:rFonts w:ascii="Arial" w:hAnsi="Arial" w:cs="Arial"/>
          <w:color w:val="000000" w:themeColor="text1"/>
        </w:rPr>
        <w:t xml:space="preserve"> </w:t>
      </w:r>
      <w:r>
        <w:rPr>
          <w:rFonts w:ascii="Arial" w:hAnsi="Arial" w:cs="Arial"/>
          <w:color w:val="000000" w:themeColor="text1"/>
        </w:rPr>
        <w:t xml:space="preserve">између</w:t>
      </w:r>
      <w:r>
        <w:rPr>
          <w:rFonts w:ascii="Arial" w:hAnsi="Arial" w:cs="Arial"/>
          <w:color w:val="000000" w:themeColor="text1"/>
        </w:rPr>
        <w:t xml:space="preserve"> </w:t>
      </w:r>
      <w:r>
        <w:rPr>
          <w:rFonts w:ascii="Arial" w:hAnsi="Arial" w:cs="Arial"/>
          <w:color w:val="000000" w:themeColor="text1"/>
        </w:rPr>
        <w:t xml:space="preserve">независних</w:t>
      </w:r>
      <w:r>
        <w:rPr>
          <w:rFonts w:ascii="Arial" w:hAnsi="Arial" w:cs="Arial"/>
          <w:color w:val="000000" w:themeColor="text1"/>
        </w:rPr>
        <w:t xml:space="preserve"> </w:t>
      </w:r>
      <w:r>
        <w:rPr>
          <w:rFonts w:ascii="Arial" w:hAnsi="Arial" w:cs="Arial"/>
          <w:color w:val="000000" w:themeColor="text1"/>
        </w:rPr>
        <w:t xml:space="preserve">руковалаца</w:t>
      </w:r>
      <w:r>
        <w:rPr>
          <w:rFonts w:ascii="Arial" w:hAnsi="Arial" w:cs="Arial"/>
          <w:color w:val="000000" w:themeColor="text1"/>
        </w:rPr>
        <w:t xml:space="preserve">] </w:t>
      </w:r>
      <w:r>
        <w:rPr>
          <w:rFonts w:ascii="Arial" w:hAnsi="Arial" w:cs="Arial"/>
          <w:color w:val="000000" w:themeColor="text1"/>
        </w:rPr>
        <w:t xml:space="preserve">који</w:t>
      </w:r>
      <w:r>
        <w:rPr>
          <w:rFonts w:ascii="Arial" w:hAnsi="Arial" w:cs="Arial"/>
          <w:color w:val="000000" w:themeColor="text1"/>
        </w:rPr>
        <w:t xml:space="preserve"> </w:t>
      </w:r>
      <w:r>
        <w:rPr>
          <w:rFonts w:ascii="Arial" w:hAnsi="Arial" w:cs="Arial"/>
          <w:color w:val="000000" w:themeColor="text1"/>
        </w:rPr>
        <w:t xml:space="preserve">је</w:t>
      </w:r>
      <w:r>
        <w:rPr>
          <w:rFonts w:ascii="Arial" w:hAnsi="Arial" w:cs="Arial"/>
          <w:color w:val="000000" w:themeColor="text1"/>
        </w:rPr>
        <w:t xml:space="preserve"> </w:t>
      </w:r>
      <w:r>
        <w:rPr>
          <w:rFonts w:ascii="Arial" w:hAnsi="Arial" w:cs="Arial"/>
          <w:color w:val="000000" w:themeColor="text1"/>
        </w:rPr>
        <w:t xml:space="preserve">код</w:t>
      </w:r>
      <w:r>
        <w:rPr>
          <w:rFonts w:ascii="Arial" w:hAnsi="Arial" w:cs="Arial"/>
          <w:color w:val="000000" w:themeColor="text1"/>
        </w:rPr>
        <w:t xml:space="preserve"> </w:t>
      </w:r>
      <w:r>
        <w:rPr>
          <w:rFonts w:ascii="Arial" w:hAnsi="Arial" w:cs="Arial"/>
          <w:color w:val="000000" w:themeColor="text1"/>
        </w:rPr>
        <w:t xml:space="preserve">Наручиоца</w:t>
      </w:r>
      <w:r>
        <w:rPr>
          <w:rFonts w:ascii="Arial" w:hAnsi="Arial" w:cs="Arial"/>
          <w:color w:val="000000" w:themeColor="text1"/>
        </w:rPr>
        <w:t xml:space="preserve"> </w:t>
      </w:r>
      <w:r>
        <w:rPr>
          <w:rFonts w:ascii="Arial" w:hAnsi="Arial" w:cs="Arial"/>
          <w:color w:val="000000" w:themeColor="text1"/>
        </w:rPr>
        <w:t xml:space="preserve">регистрован</w:t>
      </w:r>
      <w:r>
        <w:rPr>
          <w:rFonts w:ascii="Arial" w:hAnsi="Arial" w:cs="Arial"/>
          <w:color w:val="000000" w:themeColor="text1"/>
        </w:rPr>
        <w:t xml:space="preserve"> </w:t>
      </w:r>
      <w:r>
        <w:rPr>
          <w:rFonts w:ascii="Arial" w:hAnsi="Arial" w:cs="Arial"/>
          <w:color w:val="000000" w:themeColor="text1"/>
        </w:rPr>
        <w:t xml:space="preserve">под</w:t>
      </w:r>
      <w:r>
        <w:rPr>
          <w:rFonts w:ascii="Arial" w:hAnsi="Arial" w:cs="Arial"/>
          <w:color w:val="000000" w:themeColor="text1"/>
        </w:rPr>
        <w:t xml:space="preserve"> </w:t>
      </w:r>
      <w:r>
        <w:rPr>
          <w:rFonts w:ascii="Arial" w:hAnsi="Arial" w:cs="Arial"/>
          <w:color w:val="000000" w:themeColor="text1"/>
        </w:rPr>
        <w:t xml:space="preserve">бројем</w:t>
      </w:r>
      <w:r>
        <w:rPr>
          <w:rFonts w:ascii="Arial" w:hAnsi="Arial" w:cs="Arial"/>
          <w:color w:val="000000" w:themeColor="text1"/>
        </w:rPr>
        <w:t xml:space="preserve"> ___________ </w:t>
      </w:r>
      <w:r>
        <w:rPr>
          <w:rFonts w:ascii="Arial" w:hAnsi="Arial" w:cs="Arial"/>
          <w:color w:val="000000" w:themeColor="text1"/>
        </w:rPr>
        <w:t xml:space="preserve">од</w:t>
      </w:r>
      <w:r>
        <w:rPr>
          <w:rFonts w:ascii="Arial" w:hAnsi="Arial" w:cs="Arial"/>
          <w:color w:val="000000" w:themeColor="text1"/>
        </w:rPr>
        <w:t xml:space="preserve"> __________.</w:t>
      </w:r>
      <w:r>
        <w:rPr>
          <w:rFonts w:ascii="Arial" w:hAnsi="Arial" w:cs="Arial"/>
          <w:color w:val="000000" w:themeColor="text1"/>
        </w:rPr>
      </w:r>
    </w:p>
    <w:p>
      <w:pPr>
        <w:pBdr/>
        <w:spacing w:after="0" w:line="280" w:lineRule="atLeast"/>
        <w:ind/>
        <w:jc w:val="both"/>
        <w:rPr>
          <w:rFonts w:ascii="Arial" w:hAnsi="Arial" w:cs="Arial"/>
          <w:color w:val="000000" w:themeColor="text1"/>
        </w:rPr>
      </w:pPr>
      <w:r>
        <w:rPr>
          <w:rFonts w:ascii="Arial" w:hAnsi="Arial" w:cs="Arial"/>
          <w:color w:val="000000" w:themeColor="text1"/>
        </w:rPr>
        <w:t xml:space="preserve"> </w:t>
      </w:r>
      <w:r>
        <w:rPr>
          <w:rFonts w:ascii="Arial" w:hAnsi="Arial" w:cs="Arial"/>
          <w:color w:val="000000" w:themeColor="text1"/>
        </w:rPr>
      </w:r>
    </w:p>
    <w:p>
      <w:pPr>
        <w:pBdr/>
        <w:spacing w:after="0" w:line="280" w:lineRule="atLeast"/>
        <w:ind/>
        <w:jc w:val="both"/>
        <w:rPr>
          <w:rFonts w:ascii="Arial" w:hAnsi="Arial" w:cs="Arial"/>
          <w:b/>
          <w:i/>
          <w:color w:val="000000" w:themeColor="text1"/>
        </w:rPr>
      </w:pPr>
      <w:r>
        <w:rPr>
          <w:rFonts w:ascii="Arial" w:hAnsi="Arial" w:cs="Arial"/>
          <w:b/>
          <w:i/>
          <w:color w:val="000000" w:themeColor="text1"/>
        </w:rPr>
        <w:t xml:space="preserve">[</w:t>
      </w:r>
      <w:r>
        <w:rPr>
          <w:rFonts w:ascii="Arial" w:hAnsi="Arial" w:cs="Arial"/>
          <w:b/>
          <w:i/>
          <w:color w:val="000000" w:themeColor="text1"/>
        </w:rPr>
        <w:t xml:space="preserve">напомена</w:t>
      </w:r>
      <w:r>
        <w:rPr>
          <w:rFonts w:ascii="Arial" w:hAnsi="Arial" w:cs="Arial"/>
          <w:b/>
          <w:i/>
          <w:color w:val="000000" w:themeColor="text1"/>
        </w:rPr>
        <w:t xml:space="preserve"> </w:t>
      </w:r>
      <w:r>
        <w:rPr>
          <w:rFonts w:ascii="Arial" w:hAnsi="Arial" w:cs="Arial"/>
          <w:b/>
          <w:i/>
          <w:color w:val="000000" w:themeColor="text1"/>
        </w:rPr>
        <w:t xml:space="preserve">аутору</w:t>
      </w:r>
      <w:r>
        <w:rPr>
          <w:rFonts w:ascii="Arial" w:hAnsi="Arial" w:cs="Arial"/>
          <w:b/>
          <w:i/>
          <w:color w:val="000000" w:themeColor="text1"/>
        </w:rPr>
        <w:t xml:space="preserve">:  </w:t>
      </w:r>
      <w:r>
        <w:rPr>
          <w:rFonts w:ascii="Arial" w:hAnsi="Arial" w:cs="Arial"/>
          <w:b/>
          <w:i/>
          <w:color w:val="000000" w:themeColor="text1"/>
        </w:rPr>
        <w:t xml:space="preserve">брисати</w:t>
      </w:r>
      <w:r>
        <w:rPr>
          <w:rFonts w:ascii="Arial" w:hAnsi="Arial" w:cs="Arial"/>
          <w:b/>
          <w:i/>
          <w:color w:val="000000" w:themeColor="text1"/>
        </w:rPr>
        <w:t xml:space="preserve"> </w:t>
      </w:r>
      <w:r>
        <w:rPr>
          <w:rFonts w:ascii="Arial" w:hAnsi="Arial" w:cs="Arial"/>
          <w:b/>
          <w:i/>
          <w:color w:val="000000" w:themeColor="text1"/>
        </w:rPr>
        <w:t xml:space="preserve">пасус</w:t>
      </w:r>
      <w:r>
        <w:rPr>
          <w:rFonts w:ascii="Arial" w:hAnsi="Arial" w:cs="Arial"/>
          <w:b/>
          <w:i/>
          <w:color w:val="000000" w:themeColor="text1"/>
        </w:rPr>
        <w:t xml:space="preserve"> </w:t>
      </w:r>
      <w:r>
        <w:rPr>
          <w:rFonts w:ascii="Arial" w:hAnsi="Arial" w:cs="Arial"/>
          <w:b/>
          <w:i/>
          <w:color w:val="000000" w:themeColor="text1"/>
        </w:rPr>
        <w:t xml:space="preserve">уколико</w:t>
      </w:r>
      <w:r>
        <w:rPr>
          <w:rFonts w:ascii="Arial" w:hAnsi="Arial" w:cs="Arial"/>
          <w:b/>
          <w:i/>
          <w:color w:val="000000" w:themeColor="text1"/>
        </w:rPr>
        <w:t xml:space="preserve"> </w:t>
      </w:r>
      <w:r>
        <w:rPr>
          <w:rFonts w:ascii="Arial" w:hAnsi="Arial" w:cs="Arial"/>
          <w:b/>
          <w:i/>
          <w:color w:val="000000" w:themeColor="text1"/>
        </w:rPr>
        <w:t xml:space="preserve">исти</w:t>
      </w:r>
      <w:r>
        <w:rPr>
          <w:rFonts w:ascii="Arial" w:hAnsi="Arial" w:cs="Arial"/>
          <w:b/>
          <w:i/>
          <w:color w:val="000000" w:themeColor="text1"/>
        </w:rPr>
        <w:t xml:space="preserve"> </w:t>
      </w:r>
      <w:r>
        <w:rPr>
          <w:rFonts w:ascii="Arial" w:hAnsi="Arial" w:cs="Arial"/>
          <w:b/>
          <w:i/>
          <w:color w:val="000000" w:themeColor="text1"/>
        </w:rPr>
        <w:t xml:space="preserve">није</w:t>
      </w:r>
      <w:r>
        <w:rPr>
          <w:rFonts w:ascii="Arial" w:hAnsi="Arial" w:cs="Arial"/>
          <w:b/>
          <w:i/>
          <w:color w:val="000000" w:themeColor="text1"/>
        </w:rPr>
        <w:t xml:space="preserve"> </w:t>
      </w:r>
      <w:r>
        <w:rPr>
          <w:rFonts w:ascii="Arial" w:hAnsi="Arial" w:cs="Arial"/>
          <w:b/>
          <w:i/>
          <w:color w:val="000000" w:themeColor="text1"/>
        </w:rPr>
        <w:t xml:space="preserve">применљив</w:t>
      </w:r>
      <w:r>
        <w:rPr>
          <w:rFonts w:ascii="Arial" w:hAnsi="Arial" w:cs="Arial"/>
          <w:b/>
          <w:i/>
          <w:color w:val="000000" w:themeColor="text1"/>
        </w:rPr>
        <w:t xml:space="preserve"> </w:t>
      </w:r>
      <w:r>
        <w:rPr>
          <w:rFonts w:ascii="Arial" w:hAnsi="Arial" w:cs="Arial"/>
          <w:b/>
          <w:i/>
          <w:color w:val="000000" w:themeColor="text1"/>
        </w:rPr>
        <w:t xml:space="preserve">за</w:t>
      </w:r>
      <w:r>
        <w:rPr>
          <w:rFonts w:ascii="Arial" w:hAnsi="Arial" w:cs="Arial"/>
          <w:b/>
          <w:i/>
          <w:color w:val="000000" w:themeColor="text1"/>
        </w:rPr>
        <w:t xml:space="preserve"> </w:t>
      </w:r>
      <w:r>
        <w:rPr>
          <w:rFonts w:ascii="Arial" w:hAnsi="Arial" w:cs="Arial"/>
          <w:b/>
          <w:i/>
          <w:color w:val="000000" w:themeColor="text1"/>
        </w:rPr>
        <w:t xml:space="preserve">конкретан</w:t>
      </w:r>
      <w:r>
        <w:rPr>
          <w:rFonts w:ascii="Arial" w:hAnsi="Arial" w:cs="Arial"/>
          <w:b/>
          <w:i/>
          <w:color w:val="000000" w:themeColor="text1"/>
        </w:rPr>
        <w:t xml:space="preserve"> </w:t>
      </w:r>
      <w:r>
        <w:rPr>
          <w:rFonts w:ascii="Arial" w:hAnsi="Arial" w:cs="Arial"/>
          <w:b/>
          <w:i/>
          <w:color w:val="000000" w:themeColor="text1"/>
        </w:rPr>
        <w:t xml:space="preserve">уговорно-правни</w:t>
      </w:r>
      <w:r>
        <w:rPr>
          <w:rFonts w:ascii="Arial" w:hAnsi="Arial" w:cs="Arial"/>
          <w:b/>
          <w:i/>
          <w:color w:val="000000" w:themeColor="text1"/>
        </w:rPr>
        <w:t xml:space="preserve"> </w:t>
      </w:r>
      <w:r>
        <w:rPr>
          <w:rFonts w:ascii="Arial" w:hAnsi="Arial" w:cs="Arial"/>
          <w:b/>
          <w:i/>
          <w:color w:val="000000" w:themeColor="text1"/>
        </w:rPr>
        <w:t xml:space="preserve">однос</w:t>
      </w:r>
      <w:r>
        <w:rPr>
          <w:rFonts w:ascii="Arial" w:hAnsi="Arial" w:cs="Arial"/>
          <w:b/>
          <w:i/>
          <w:color w:val="000000" w:themeColor="text1"/>
        </w:rPr>
        <w:t xml:space="preserve">]</w:t>
      </w:r>
      <w:permEnd w:id="1578185950"/>
      <w:r/>
      <w:r>
        <w:rPr>
          <w:rFonts w:ascii="Arial" w:hAnsi="Arial" w:cs="Arial"/>
          <w:b/>
          <w:i/>
          <w:color w:val="000000" w:themeColor="text1"/>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3"/>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ДОСТАВЉАЊЕ ОБАВЕШТЕЊА И ОБАВЕШТАВАЊЕ О ПРОМЕНАМА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17.1</w:t>
      </w:r>
      <w:r>
        <w:rPr>
          <w:rFonts w:ascii="Arial" w:hAnsi="Arial" w:cs="Arial"/>
          <w:color w:val="000000" w:themeColor="text1"/>
          <w:lang w:val="sr-Cyrl-RS"/>
        </w:rPr>
        <w:t xml:space="preserve">. . Уговорне стране су дужне да једна другу обавештавају о свакој и о свим променама које могу бити важне за реализацију Уговора. Сва обавештења, захтеви и друга преписка у</w:t>
      </w:r>
      <w:r>
        <w:rPr>
          <w:rFonts w:ascii="Arial" w:hAnsi="Arial" w:cs="Arial"/>
          <w:color w:val="000000" w:themeColor="text1"/>
          <w:lang w:val="sr-Cyrl-RS"/>
        </w:rPr>
        <w:t xml:space="preserve"> вези са овим Уговором се уручују у писаној форми – писмом на адресе Уговорних страна, или електронском поруком на електронске адресе наведене у овом члану, с тим да ће се зависно од врсте доставе, сматрати да је достављање извршено на одређени дан – и то:</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17.1.1. Препорученом поштом </w:t>
      </w:r>
      <w:r>
        <w:rPr>
          <w:rFonts w:ascii="Arial" w:hAnsi="Arial" w:cs="Arial"/>
          <w:lang w:val="sr-Cyrl-RS"/>
        </w:rPr>
        <w:t xml:space="preserve">са повратницом, на дан уписан у поштанској повратници</w:t>
      </w:r>
      <w:r>
        <w:rPr>
          <w:rFonts w:ascii="Arial" w:hAnsi="Arial" w:cs="Arial"/>
          <w:color w:val="000000" w:themeColor="text1"/>
          <w:lang w:val="sr-Cyrl-RS"/>
        </w:rPr>
        <w:t xml:space="preserve">, или</w:t>
      </w:r>
      <w:r>
        <w:rPr>
          <w:rFonts w:ascii="Arial" w:hAnsi="Arial" w:cs="Arial"/>
          <w:color w:val="000000" w:themeColor="text1"/>
          <w:lang w:val="sr-Cyrl-RS"/>
        </w:rPr>
      </w:r>
    </w:p>
    <w:p>
      <w:pPr>
        <w:pBdr/>
        <w:spacing w:line="280" w:lineRule="atLeast"/>
        <w:ind/>
        <w:jc w:val="both"/>
        <w:rPr>
          <w:rFonts w:ascii="Arial" w:hAnsi="Arial" w:cs="Arial"/>
          <w:lang w:val="sr-Cyrl-RS"/>
        </w:rPr>
      </w:pPr>
      <w:r>
        <w:rPr>
          <w:rFonts w:ascii="Arial" w:hAnsi="Arial" w:cs="Arial"/>
          <w:color w:val="000000" w:themeColor="text1"/>
          <w:lang w:val="sr-Cyrl-RS"/>
        </w:rPr>
        <w:t xml:space="preserve">17.1.2. Експресном курирском службом – </w:t>
      </w:r>
      <w:r>
        <w:rPr>
          <w:rFonts w:ascii="Arial" w:hAnsi="Arial" w:cs="Arial"/>
          <w:lang w:val="sr-Cyrl-RS"/>
        </w:rPr>
        <w:t xml:space="preserve">у ком случају ће се сматрати да је достављање извршено на дан пријема пошиљке што се потврђује даном и потписом на доказу о достави</w:t>
      </w:r>
      <w:r>
        <w:rPr>
          <w:rFonts w:ascii="Arial" w:hAnsi="Arial" w:cs="Arial"/>
          <w:color w:val="000000" w:themeColor="text1"/>
          <w:lang w:val="sr-Cyrl-RS"/>
        </w:rPr>
        <w:t xml:space="preserve">, или</w:t>
      </w:r>
      <w:r>
        <w:rPr>
          <w:rFonts w:ascii="Arial" w:hAnsi="Arial" w:cs="Arial"/>
          <w:lang w:val="sr-Cyrl-RS"/>
        </w:rPr>
      </w:r>
    </w:p>
    <w:p>
      <w:pPr>
        <w:pBdr/>
        <w:spacing w:after="0" w:line="200" w:lineRule="atLeast"/>
        <w:ind/>
        <w:jc w:val="both"/>
        <w:rPr>
          <w:rFonts w:ascii="Arial" w:hAnsi="Arial" w:cs="Arial"/>
          <w:lang w:val="sr-Cyrl-RS"/>
        </w:rPr>
      </w:pPr>
      <w:r>
        <w:rPr>
          <w:rFonts w:ascii="Arial" w:hAnsi="Arial" w:cs="Arial"/>
          <w:color w:val="000000" w:themeColor="text1"/>
          <w:lang w:val="sr-Cyrl-RS"/>
        </w:rPr>
        <w:t xml:space="preserve">17.1.3</w:t>
      </w:r>
      <w:r>
        <w:rPr>
          <w:rFonts w:ascii="Arial" w:hAnsi="Arial" w:cs="Arial"/>
          <w:b/>
          <w:color w:val="000000" w:themeColor="text1"/>
          <w:lang w:val="sr-Cyrl-RS"/>
        </w:rPr>
        <w:t xml:space="preserve">.</w:t>
      </w:r>
      <w:r>
        <w:rPr>
          <w:rFonts w:ascii="Arial" w:hAnsi="Arial" w:cs="Arial"/>
          <w:color w:val="000000" w:themeColor="text1"/>
          <w:lang w:val="sr-Cyrl-RS"/>
        </w:rPr>
        <w:t xml:space="preserve"> Путем електронске поште – у ком случају ће се сматрати да је достављање изврш</w:t>
      </w:r>
      <w:r>
        <w:rPr>
          <w:rFonts w:ascii="Arial" w:hAnsi="Arial" w:cs="Arial"/>
          <w:color w:val="000000" w:themeColor="text1"/>
          <w:lang w:val="sr-Cyrl-RS"/>
        </w:rPr>
        <w:t xml:space="preserve">ено у тренутку приказивања послате електронске поште у фолдеру послатих порука пошиљаоца, уколико је тај требнутак наступио између 09.00 – 17.00 часова радног дана, у супротном ће се сматрати да је обавештење достављено у 09.00 часпва наредног радног дана.</w:t>
      </w:r>
      <w:r>
        <w:rPr>
          <w:rFonts w:ascii="Arial" w:hAnsi="Arial" w:cs="Arial"/>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17.2.</w:t>
      </w:r>
      <w:r>
        <w:rPr>
          <w:rFonts w:ascii="Arial" w:hAnsi="Arial" w:cs="Arial"/>
          <w:color w:val="000000" w:themeColor="text1"/>
          <w:lang w:val="sr-Cyrl-RS"/>
        </w:rPr>
        <w:t xml:space="preserve"> Ако једна од Угово</w:t>
      </w:r>
      <w:r>
        <w:rPr>
          <w:rFonts w:ascii="Arial" w:hAnsi="Arial" w:cs="Arial"/>
          <w:color w:val="000000" w:themeColor="text1"/>
          <w:lang w:val="sr-Cyrl-RS"/>
        </w:rPr>
        <w:t xml:space="preserve">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a)</w:t>
      </w:r>
      <w:r>
        <w:rPr>
          <w:rFonts w:ascii="Arial" w:hAnsi="Arial" w:cs="Arial"/>
          <w:color w:val="000000" w:themeColor="text1"/>
          <w:lang w:val="sr-Cyrl-RS"/>
        </w:rPr>
        <w:tab/>
        <w:t xml:space="preserve">Адреса Наручиоца: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НИС А.Д. НОВИ САД</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permStart w:edGrp="everyone" w:id="163316575"/>
      <w:r>
        <w:rPr>
          <w:rFonts w:ascii="Arial" w:hAnsi="Arial" w:cs="Arial"/>
          <w:color w:val="000000" w:themeColor="text1"/>
          <w:lang w:val="sr-Cyrl-RS"/>
        </w:rPr>
        <w:t xml:space="preserve">Народног фронта бр. 12</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Нови Сад, Република Србија</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Лице за контакт:</w:t>
      </w:r>
      <w:r>
        <w:rPr>
          <w:rFonts w:ascii="Arial" w:hAnsi="Arial" w:cs="Arial"/>
          <w:color w:val="000000" w:themeColor="text1"/>
        </w:rPr>
        <w:t xml:space="preserve"> _____________</w:t>
      </w:r>
      <w:r>
        <w:rPr>
          <w:rFonts w:ascii="Arial" w:hAnsi="Arial" w:cs="Arial"/>
          <w:color w:val="000000" w:themeColor="text1"/>
          <w:lang w:val="sr-Cyrl-RS"/>
        </w:rPr>
        <w:t xml:space="preserve"> </w:t>
      </w:r>
      <w:r>
        <w:rPr>
          <w:rFonts w:ascii="Arial" w:hAnsi="Arial" w:cs="Arial"/>
          <w:lang w:val="sr-Cyrl-RS"/>
        </w:rPr>
        <w:t xml:space="preserve">    </w:t>
      </w:r>
      <w:r>
        <w:rPr>
          <w:rFonts w:ascii="Arial" w:hAnsi="Arial" w:cs="Arial"/>
        </w:rPr>
        <w:t xml:space="preserve">               </w:t>
      </w:r>
      <w:r>
        <w:rPr>
          <w:rFonts w:ascii="Arial" w:hAnsi="Arial" w:cs="Arial"/>
          <w:lang w:val="sr-Cyrl-RS"/>
        </w:rPr>
        <w:t xml:space="preserve"> </w:t>
      </w:r>
      <w:r>
        <w:rPr>
          <w:rFonts w:ascii="Arial" w:hAnsi="Arial" w:cs="Arial"/>
          <w:color w:val="000000" w:themeColor="text1"/>
          <w:lang w:val="sr-Cyrl-RS"/>
        </w:rPr>
      </w:r>
    </w:p>
    <w:p>
      <w:pPr>
        <w:pBdr/>
        <w:spacing w:after="0" w:line="280" w:lineRule="atLeast"/>
        <w:ind/>
        <w:jc w:val="both"/>
        <w:rPr>
          <w:rFonts w:ascii="Arial" w:hAnsi="Arial" w:cs="Arial"/>
          <w:color w:val="000000" w:themeColor="text1"/>
        </w:rPr>
      </w:pPr>
      <w:r>
        <w:rPr>
          <w:rFonts w:ascii="Arial" w:hAnsi="Arial" w:cs="Arial"/>
          <w:color w:val="000000" w:themeColor="text1"/>
          <w:lang w:val="sr-Cyrl-RS"/>
        </w:rPr>
        <w:t xml:space="preserve">тел: </w:t>
      </w:r>
      <w:r>
        <w:rPr>
          <w:rFonts w:ascii="Arial" w:hAnsi="Arial" w:cs="Arial"/>
          <w:color w:val="000000" w:themeColor="text1"/>
        </w:rPr>
        <w:t xml:space="preserve">_____________</w:t>
      </w:r>
      <w:r>
        <w:rPr>
          <w:rFonts w:ascii="Arial" w:hAnsi="Arial" w:cs="Arial"/>
          <w:color w:val="000000" w:themeColor="text1"/>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е-</w:t>
      </w:r>
      <w:r>
        <w:rPr>
          <w:rFonts w:ascii="Arial" w:hAnsi="Arial" w:cs="Arial"/>
          <w:color w:val="000000" w:themeColor="text1"/>
          <w:lang w:val="sr-Cyrl-RS"/>
        </w:rPr>
        <w:t xml:space="preserve">маил</w:t>
      </w:r>
      <w:r>
        <w:rPr>
          <w:rFonts w:ascii="Arial" w:hAnsi="Arial" w:cs="Arial"/>
          <w:color w:val="000000" w:themeColor="text1"/>
          <w:lang w:val="sr-Cyrl-RS"/>
        </w:rPr>
        <w:t xml:space="preserve">: </w:t>
      </w:r>
      <w:r>
        <w:rPr>
          <w:rFonts w:ascii="Arial" w:hAnsi="Arial" w:cs="Arial"/>
          <w:color w:val="000000" w:themeColor="text1"/>
        </w:rPr>
        <w:t xml:space="preserve">_____________</w:t>
      </w:r>
      <w:permEnd w:id="163316575"/>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б)</w:t>
      </w:r>
      <w:r>
        <w:rPr>
          <w:rFonts w:ascii="Arial" w:hAnsi="Arial" w:cs="Arial"/>
          <w:color w:val="000000" w:themeColor="text1"/>
          <w:lang w:val="sr-Cyrl-RS"/>
        </w:rPr>
        <w:tab/>
        <w:t xml:space="preserve">Адреса Превозника:</w:t>
      </w:r>
      <w:r>
        <w:rPr>
          <w:rFonts w:ascii="Arial" w:hAnsi="Arial" w:cs="Arial"/>
          <w:color w:val="000000" w:themeColor="text1"/>
          <w:lang w:val="sr-Cyrl-RS"/>
        </w:rPr>
      </w:r>
    </w:p>
    <w:p>
      <w:pPr>
        <w:pBdr/>
        <w:spacing w:after="0" w:line="280" w:lineRule="atLeast"/>
        <w:ind/>
        <w:jc w:val="both"/>
        <w:rPr>
          <w:rFonts w:ascii="Arial" w:hAnsi="Arial" w:cs="Arial"/>
          <w:color w:val="000000" w:themeColor="text1"/>
        </w:rPr>
      </w:pPr>
      <w:r/>
      <w:permStart w:edGrp="everyone" w:id="1912877692"/>
      <w:r>
        <w:rPr>
          <w:rFonts w:ascii="Arial" w:hAnsi="Arial" w:cs="Arial"/>
          <w:color w:val="000000" w:themeColor="text1"/>
        </w:rPr>
        <w:t xml:space="preserve">_____________</w:t>
      </w:r>
      <w:r>
        <w:rPr>
          <w:rFonts w:ascii="Arial" w:hAnsi="Arial" w:cs="Arial"/>
          <w:color w:val="000000" w:themeColor="text1"/>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Лице за контакт: </w:t>
      </w:r>
      <w:r>
        <w:rPr>
          <w:rFonts w:ascii="Arial" w:hAnsi="Arial" w:cs="Arial"/>
          <w:color w:val="000000" w:themeColor="text1"/>
        </w:rPr>
        <w:t xml:space="preserve">_____________</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тел</w:t>
      </w:r>
      <w:r>
        <w:rPr>
          <w:rFonts w:ascii="Arial" w:hAnsi="Arial" w:cs="Arial"/>
          <w:color w:val="000000" w:themeColor="text1"/>
        </w:rPr>
        <w:t xml:space="preserve">: _____________</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е-</w:t>
      </w:r>
      <w:r>
        <w:rPr>
          <w:rFonts w:ascii="Arial" w:hAnsi="Arial" w:cs="Arial"/>
          <w:color w:val="000000" w:themeColor="text1"/>
          <w:lang w:val="sr-Cyrl-RS"/>
        </w:rPr>
        <w:t xml:space="preserve">маил</w:t>
      </w:r>
      <w:r>
        <w:rPr>
          <w:rFonts w:ascii="Arial" w:hAnsi="Arial" w:cs="Arial"/>
          <w:color w:val="000000" w:themeColor="text1"/>
          <w:lang w:val="sr-Cyrl-RS"/>
        </w:rPr>
        <w:t xml:space="preserve">: </w:t>
      </w:r>
      <w:r>
        <w:rPr>
          <w:rFonts w:ascii="Arial" w:hAnsi="Arial" w:cs="Arial"/>
          <w:color w:val="000000" w:themeColor="text1"/>
        </w:rPr>
        <w:t xml:space="preserve">_____________</w:t>
      </w:r>
      <w:permEnd w:id="1912877692"/>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3"/>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ИЗМЕНЕ И ДОПУНЕ УГОВОРА, УСТУПАЊЕ УГОВОРА</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18.1.</w:t>
      </w:r>
      <w:r>
        <w:rPr>
          <w:rFonts w:ascii="Arial" w:hAnsi="Arial" w:cs="Arial"/>
          <w:color w:val="000000" w:themeColor="text1"/>
          <w:lang w:val="sr-Cyrl-RS"/>
        </w:rPr>
        <w:t xml:space="preserve">Овај Уговор се може изменити и/или до</w:t>
      </w:r>
      <w:r>
        <w:rPr>
          <w:rFonts w:ascii="Arial" w:hAnsi="Arial" w:cs="Arial"/>
          <w:color w:val="000000" w:themeColor="text1"/>
          <w:lang w:val="sr-Cyrl-RS"/>
        </w:rPr>
        <w:t xml:space="preserve">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18.2.</w:t>
      </w:r>
      <w:r>
        <w:rPr>
          <w:rFonts w:ascii="Arial" w:hAnsi="Arial" w:cs="Arial"/>
          <w:color w:val="000000" w:themeColor="text1"/>
          <w:lang w:val="sr-Cyrl-RS"/>
        </w:rPr>
        <w:t xml:space="preserve"> Превозник може уступити своје обавезе из овог Уговора трећем лицу, у целини или делимично, само уз изричиту писану сагласност Наручиоца.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Style w:val="979"/>
        <w:numPr>
          <w:ilvl w:val="0"/>
          <w:numId w:val="3"/>
        </w:numPr>
        <w:pBdr/>
        <w:spacing w:after="0" w:line="280" w:lineRule="atLeast"/>
        <w:ind/>
        <w:jc w:val="center"/>
        <w:rPr>
          <w:rFonts w:ascii="Arial" w:hAnsi="Arial" w:cs="Arial"/>
          <w:b/>
          <w:color w:val="000000" w:themeColor="text1"/>
          <w:lang w:val="sr-Cyrl-RS"/>
        </w:rPr>
      </w:pPr>
      <w:r>
        <w:rPr>
          <w:rFonts w:ascii="Arial" w:hAnsi="Arial" w:cs="Arial"/>
          <w:b/>
          <w:color w:val="000000" w:themeColor="text1"/>
          <w:lang w:val="sr-Cyrl-RS"/>
        </w:rPr>
        <w:t xml:space="preserve">ЗАВРШНЕ ОДРЕДБЕ</w:t>
      </w:r>
      <w:r>
        <w:rPr>
          <w:rFonts w:ascii="Arial" w:hAnsi="Arial" w:cs="Arial"/>
          <w:b/>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19.1</w:t>
      </w:r>
      <w:r>
        <w:rPr>
          <w:rFonts w:ascii="Arial" w:hAnsi="Arial" w:cs="Arial"/>
          <w:color w:val="000000" w:themeColor="text1"/>
          <w:lang w:val="sr-Cyrl-RS"/>
        </w:rPr>
        <w:t xml:space="preserve">. Уговор се закључује на одређено време, од </w:t>
      </w:r>
      <w:permStart w:edGrp="everyone" w:id="267601307"/>
      <w:r>
        <w:rPr>
          <w:rFonts w:ascii="Arial" w:hAnsi="Arial" w:cs="Arial"/>
        </w:rPr>
        <w:t xml:space="preserve">___</w:t>
      </w:r>
      <w:r>
        <w:rPr>
          <w:rFonts w:ascii="Arial" w:hAnsi="Arial" w:cs="Arial"/>
          <w:lang w:val="sr-Cyrl-RS"/>
        </w:rPr>
        <w:t xml:space="preserve"> </w:t>
      </w:r>
      <w:permEnd w:id="267601307"/>
      <w:r>
        <w:rPr>
          <w:rFonts w:ascii="Arial" w:hAnsi="Arial" w:cs="Arial"/>
          <w:lang w:val="sr-Cyrl-RS"/>
        </w:rPr>
        <w:t xml:space="preserve"> </w:t>
      </w:r>
      <w:r>
        <w:rPr>
          <w:rFonts w:ascii="Arial" w:hAnsi="Arial" w:cs="Arial"/>
          <w:color w:val="000000" w:themeColor="text1"/>
          <w:lang w:val="sr-Cyrl-RS"/>
        </w:rPr>
        <w:t xml:space="preserve">до </w:t>
      </w:r>
      <w:permStart w:edGrp="everyone" w:id="1880035691"/>
      <w:r>
        <w:rPr>
          <w:rFonts w:ascii="Arial" w:hAnsi="Arial" w:cs="Arial"/>
        </w:rPr>
        <w:t xml:space="preserve">___</w:t>
      </w:r>
      <w:permEnd w:id="1880035691"/>
      <w:r>
        <w:rPr>
          <w:rFonts w:ascii="Arial" w:hAnsi="Arial" w:cs="Arial"/>
          <w:color w:val="000000" w:themeColor="text1"/>
          <w:lang w:val="sr-Cyrl-RS"/>
        </w:rPr>
        <w:t xml:space="preserve">. године или док збир вредности услуга не достигне износ из члана 9. тачка 9.2., у зависности који од ова два услова раније наступи.</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b/>
          <w:color w:val="000000" w:themeColor="text1"/>
          <w:lang w:val="sr-Cyrl-RS"/>
        </w:rPr>
        <w:t xml:space="preserve">19.2.</w:t>
      </w:r>
      <w:r>
        <w:rPr>
          <w:rFonts w:ascii="Arial" w:hAnsi="Arial" w:cs="Arial"/>
          <w:color w:val="000000" w:themeColor="text1"/>
          <w:lang w:val="sr-Cyrl-RS"/>
        </w:rPr>
        <w:t xml:space="preserve"> Уговор је заједно са прилозима: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permStart w:edGrp="everyone" w:id="595611226"/>
      <w:r>
        <w:rPr>
          <w:rFonts w:ascii="Arial" w:hAnsi="Arial" w:cs="Arial"/>
          <w:color w:val="000000" w:themeColor="text1"/>
          <w:lang w:val="sr-Cyrl-RS"/>
        </w:rPr>
        <w:t xml:space="preserve">Прилог 1: Понуда (слободна форма)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Прилог 2: Технички задатак (слободна форма)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Прилог 3: Спецификација возила и возача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Прилог 4: Записник о извршеној услузи</w:t>
      </w:r>
      <w:r>
        <w:rPr>
          <w:rFonts w:ascii="Arial" w:hAnsi="Arial" w:cs="Arial"/>
          <w:color w:val="000000" w:themeColor="text1"/>
        </w:rPr>
        <w:t xml:space="preserve"> </w:t>
      </w:r>
      <w:r>
        <w:rPr>
          <w:rFonts w:ascii="Arial" w:hAnsi="Arial" w:eastAsia="Calibri" w:cs="Arial"/>
          <w:color w:val="000000" w:themeColor="text1"/>
          <w:lang w:val="sr-Cyrl-RS"/>
        </w:rPr>
        <w:t xml:space="preserve">(важећа форма у НИС </w:t>
      </w:r>
      <w:r>
        <w:rPr>
          <w:rFonts w:ascii="Arial" w:hAnsi="Arial" w:eastAsia="Calibri" w:cs="Arial"/>
          <w:color w:val="000000" w:themeColor="text1"/>
          <w:lang w:val="sr-Cyrl-RS"/>
        </w:rPr>
        <w:t xml:space="preserve">а.д</w:t>
      </w:r>
      <w:r>
        <w:rPr>
          <w:rFonts w:ascii="Arial" w:hAnsi="Arial" w:eastAsia="Calibri" w:cs="Arial"/>
          <w:color w:val="000000" w:themeColor="text1"/>
          <w:lang w:val="sr-Cyrl-RS"/>
        </w:rPr>
        <w:t xml:space="preserve">.)</w:t>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color w:val="000000" w:themeColor="text1"/>
          <w:lang w:val="sr-Cyrl-RS"/>
        </w:rPr>
        <w:t xml:space="preserve">сачињен у </w:t>
      </w:r>
      <w:r>
        <w:rPr>
          <w:rFonts w:ascii="Arial" w:hAnsi="Arial" w:cs="Arial"/>
          <w:lang w:val="sr-Cyrl-RS"/>
        </w:rPr>
        <w:t xml:space="preserve">[</w:t>
      </w:r>
      <w:r>
        <w:rPr>
          <w:rFonts w:ascii="Arial" w:hAnsi="Arial" w:cs="Arial"/>
          <w:color w:val="000000" w:themeColor="text1"/>
          <w:lang w:val="sr-Cyrl-RS"/>
        </w:rPr>
        <w:t xml:space="preserve">2 (два) оригинална примерка</w:t>
      </w:r>
      <w:r>
        <w:rPr>
          <w:rFonts w:ascii="Arial" w:hAnsi="Arial" w:cs="Arial"/>
          <w:lang w:val="sr-Cyrl-RS"/>
        </w:rPr>
        <w:t xml:space="preserve">]</w:t>
      </w:r>
      <w:r>
        <w:rPr>
          <w:rFonts w:ascii="Arial" w:hAnsi="Arial" w:cs="Arial"/>
          <w:color w:val="000000" w:themeColor="text1"/>
          <w:lang w:val="sr-Cyrl-RS"/>
        </w:rPr>
        <w:t xml:space="preserve">, од којих свака Уговорна страна задржава по </w:t>
      </w:r>
      <w:r>
        <w:rPr>
          <w:rFonts w:ascii="Arial" w:hAnsi="Arial" w:cs="Arial"/>
          <w:lang w:val="sr-Cyrl-RS"/>
        </w:rPr>
        <w:t xml:space="preserve">[</w:t>
      </w:r>
      <w:r>
        <w:rPr>
          <w:rFonts w:ascii="Arial" w:hAnsi="Arial" w:cs="Arial"/>
          <w:color w:val="000000" w:themeColor="text1"/>
          <w:lang w:val="sr-Cyrl-RS"/>
        </w:rPr>
        <w:t xml:space="preserve">1 (један) примерак</w:t>
      </w:r>
      <w:r>
        <w:rPr>
          <w:rFonts w:ascii="Arial" w:hAnsi="Arial" w:cs="Arial"/>
          <w:lang w:val="sr-Cyrl-RS"/>
        </w:rPr>
        <w:t xml:space="preserve">]</w:t>
      </w:r>
      <w:r>
        <w:rPr>
          <w:rFonts w:ascii="Arial" w:hAnsi="Arial" w:cs="Arial"/>
          <w:color w:val="000000" w:themeColor="text1"/>
          <w:lang w:val="sr-Cyrl-RS"/>
        </w:rPr>
        <w:t xml:space="preserve">.</w:t>
      </w:r>
      <w:permEnd w:id="595611226"/>
      <w:r/>
      <w:r>
        <w:rPr>
          <w:rFonts w:ascii="Arial" w:hAnsi="Arial" w:cs="Arial"/>
          <w:color w:val="000000" w:themeColor="text1"/>
          <w:lang w:val="sr-Cyrl-RS"/>
        </w:rPr>
      </w:r>
    </w:p>
    <w:p>
      <w:pPr>
        <w:pBdr/>
        <w:spacing w:after="0" w:line="280" w:lineRule="atLeast"/>
        <w:ind/>
        <w:jc w:val="both"/>
        <w:rPr>
          <w:rFonts w:ascii="Arial" w:hAnsi="Arial" w:cs="Arial"/>
          <w:color w:val="000000" w:themeColor="text1"/>
          <w:lang w:val="sr-Cyrl-RS"/>
        </w:rPr>
      </w:pPr>
      <w:r>
        <w:rPr>
          <w:rFonts w:ascii="Arial" w:hAnsi="Arial" w:cs="Arial"/>
          <w:b/>
          <w:color w:val="000000" w:themeColor="text1"/>
          <w:lang w:val="sr-Cyrl-RS"/>
        </w:rPr>
        <w:t xml:space="preserve">19.3.</w:t>
      </w:r>
      <w:r>
        <w:rPr>
          <w:rFonts w:ascii="Arial" w:hAnsi="Arial" w:cs="Arial"/>
          <w:color w:val="000000" w:themeColor="text1"/>
          <w:lang w:val="sr-Cyrl-RS"/>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rPr>
          <w:rFonts w:ascii="Arial" w:hAnsi="Arial" w:cs="Arial"/>
          <w:lang w:val="sr-Cyrl-RS"/>
        </w:rPr>
      </w:pPr>
      <w:r>
        <w:rPr>
          <w:rFonts w:ascii="Arial" w:hAnsi="Arial" w:cs="Arial"/>
          <w:lang w:val="sr-Cyrl-RS"/>
        </w:rPr>
      </w:r>
      <w:r>
        <w:rPr>
          <w:rFonts w:ascii="Arial" w:hAnsi="Arial" w:cs="Arial"/>
          <w:lang w:val="sr-Cyrl-RS"/>
        </w:rPr>
      </w:r>
    </w:p>
    <w:p>
      <w:pPr>
        <w:pBdr/>
        <w:spacing w:after="0" w:line="280" w:lineRule="atLeast"/>
        <w:ind/>
        <w:rPr>
          <w:rFonts w:ascii="Arial" w:hAnsi="Arial" w:cs="Arial"/>
          <w:lang w:val="sr-Cyrl-RS"/>
        </w:rPr>
      </w:pPr>
      <w:r>
        <w:rPr>
          <w:rFonts w:ascii="Arial" w:hAnsi="Arial" w:cs="Arial"/>
          <w:lang w:val="sr-Cyrl-RS"/>
        </w:rPr>
      </w:r>
      <w:r>
        <w:rPr>
          <w:rFonts w:ascii="Arial" w:hAnsi="Arial" w:cs="Arial"/>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t xml:space="preserve">За НАРУЧИОЦА:</w:t>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rPr>
        <w:t xml:space="preserve">                     </w:t>
      </w:r>
      <w:r>
        <w:rPr>
          <w:rFonts w:ascii="Arial" w:hAnsi="Arial" w:cs="Arial"/>
          <w:color w:val="000000" w:themeColor="text1"/>
          <w:lang w:val="sr-Cyrl-RS"/>
        </w:rPr>
        <w:t xml:space="preserve">За ПРЕВОЗНИКА:</w:t>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rPr>
          <w:rFonts w:ascii="Arial" w:hAnsi="Arial" w:cs="Arial"/>
          <w:color w:val="000000" w:themeColor="text1"/>
          <w:lang w:val="sr-Cyrl-RS"/>
        </w:rPr>
      </w:r>
      <w:r>
        <w:rPr>
          <w:rFonts w:ascii="Arial" w:hAnsi="Arial" w:cs="Arial"/>
          <w:color w:val="000000" w:themeColor="text1"/>
          <w:lang w:val="sr-Cyrl-RS"/>
        </w:rPr>
      </w:r>
    </w:p>
    <w:p>
      <w:pPr>
        <w:pBdr/>
        <w:spacing w:after="0" w:line="280" w:lineRule="atLeast"/>
        <w:ind/>
        <w:rPr>
          <w:rFonts w:ascii="Arial" w:hAnsi="Arial" w:cs="Arial"/>
          <w:color w:val="000000" w:themeColor="text1"/>
          <w:lang w:val="sr-Cyrl-RS"/>
        </w:rPr>
      </w:pPr>
      <w:r/>
      <w:permStart w:edGrp="everyone" w:id="302786582"/>
      <w:r>
        <w:rPr>
          <w:rFonts w:ascii="Arial" w:hAnsi="Arial" w:cs="Arial"/>
          <w:color w:val="000000" w:themeColor="text1"/>
          <w:lang w:val="sr-Cyrl-RS"/>
        </w:rPr>
        <w:t xml:space="preserve">_________________________</w:t>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r>
      <w:r>
        <w:rPr>
          <w:rFonts w:ascii="Arial" w:hAnsi="Arial" w:cs="Arial"/>
          <w:color w:val="000000" w:themeColor="text1"/>
          <w:lang w:val="sr-Cyrl-RS"/>
        </w:rPr>
        <w:tab/>
        <w:t xml:space="preserve">_______________________</w:t>
      </w:r>
      <w:r>
        <w:rPr>
          <w:rFonts w:ascii="Arial" w:hAnsi="Arial" w:cs="Arial"/>
          <w:lang w:val="sr-Cyrl-RS"/>
        </w:rPr>
        <w:t xml:space="preserve">]</w:t>
      </w:r>
      <w:r>
        <w:rPr>
          <w:rFonts w:ascii="Arial" w:hAnsi="Arial" w:cs="Arial"/>
          <w:color w:val="000000" w:themeColor="text1"/>
          <w:lang w:val="sr-Cyrl-RS"/>
        </w:rPr>
      </w:r>
    </w:p>
    <w:p>
      <w:pPr>
        <w:pBdr/>
        <w:tabs>
          <w:tab w:val="left" w:leader="none" w:pos="4800"/>
        </w:tabs>
        <w:spacing/>
        <w:ind/>
        <w:rPr/>
      </w:pPr>
      <w:r>
        <w:rPr>
          <w:rFonts w:ascii="Arial" w:hAnsi="Arial" w:cs="Arial"/>
          <w:lang w:val="sr-Cyrl-RS"/>
        </w:rPr>
        <w:t xml:space="preserve">${</w:t>
      </w:r>
      <w:r>
        <w:rPr>
          <w:rFonts w:ascii="Arial" w:hAnsi="Arial" w:cs="Arial"/>
          <w:lang w:val="sr-Cyrl-RS"/>
        </w:rPr>
        <w:t xml:space="preserve">zastupnik_komitent_sve</w:t>
      </w:r>
      <w:r>
        <w:rPr>
          <w:rFonts w:ascii="Arial" w:hAnsi="Arial" w:cs="Arial"/>
          <w:lang w:val="sr-Cyrl-RS"/>
        </w:rPr>
        <w:t xml:space="preserve">}</w:t>
      </w:r>
      <w:r>
        <w:rPr>
          <w:rFonts w:ascii="Arial" w:hAnsi="Arial" w:cs="Arial"/>
          <w:lang w:val="sr-Cyrl-RS"/>
        </w:rPr>
        <w:tab/>
      </w:r>
      <w:permEnd w:id="302786582"/>
      <w:r>
        <w:rPr>
          <w:i/>
        </w:rPr>
        <w:tab/>
      </w:r>
      <w:r>
        <w:rPr>
          <w:i/>
        </w:rPr>
        <w:tab/>
        <w:t xml:space="preserve">            </w:t>
      </w:r>
      <w:permStart w:edGrp="everyone" w:id="715489122"/>
      <w:r>
        <w:rPr>
          <w:i/>
        </w:rPr>
        <w:tab/>
      </w:r>
      <w:r>
        <w:rPr>
          <w:i/>
        </w:rPr>
        <w:tab/>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permEnd w:id="715489122"/>
      <w:r/>
      <w:r/>
    </w:p>
    <w:p>
      <w:pPr>
        <w:pBdr/>
        <w:spacing w:line="280" w:lineRule="atLeast"/>
        <w:ind/>
        <w:rPr>
          <w:rFonts w:ascii="Arial" w:hAnsi="Arial" w:cs="Arial"/>
        </w:rPr>
      </w:pPr>
      <w:r>
        <w:rPr>
          <w:rFonts w:ascii="Arial" w:hAnsi="Arial" w:cs="Arial"/>
        </w:rPr>
      </w:r>
      <w:r>
        <w:rPr>
          <w:rFonts w:ascii="Arial" w:hAnsi="Arial" w:cs="Arial"/>
        </w:rPr>
      </w:r>
    </w:p>
    <w:sectPr>
      <w:headerReference w:type="default" r:id="rId9"/>
      <w:headerReference w:type="first" r:id="rId10"/>
      <w:footerReference w:type="default" r:id="rId11"/>
      <w:footerReference w:type="first" r:id="rId12"/>
      <w:footnotePr/>
      <w:endnotePr/>
      <w:type w:val="nextPage"/>
      <w:pgSz w:h="15840" w:orient="portrait" w:w="12240"/>
      <w:pgMar w:top="1417" w:right="1417" w:bottom="1417" w:left="1417"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Times New Roman">
    <w:panose1 w:val="02020603050405020304"/>
  </w:font>
  <w:font w:name="Segoe UI">
    <w:panose1 w:val="020B050204050402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70"/>
      <w:pBdr/>
      <w:spacing/>
      <w:ind/>
      <w:jc w:val="right"/>
      <w:rPr/>
    </w:pPr>
    <w:r>
      <w:t xml:space="preserve">ТФУ.НИС.473</w:t>
    </w:r>
    <w:r>
      <w:tab/>
    </w:r>
    <w:r>
      <w:tab/>
    </w:r>
    <w:r>
      <w:fldChar w:fldCharType="begin"/>
    </w:r>
    <w:r>
      <w:instrText xml:space="preserve">PAGE \* MERGEFORMAT</w:instrText>
    </w:r>
    <w:r>
      <w:fldChar w:fldCharType="separate"/>
    </w:r>
    <w:r>
      <w:t xml:space="preserve">8</w:t>
    </w:r>
    <w:r>
      <w:fldChar w:fldCharType="end"/>
    </w:r>
    <w:r/>
  </w:p>
  <w:p>
    <w:pPr>
      <w:pStyle w:val="970"/>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70"/>
      <w:pBdr/>
      <w:spacing/>
      <w:ind/>
      <w:jc w:val="right"/>
      <w:rPr/>
    </w:pPr>
    <w:r>
      <w:t xml:space="preserve">ТФУ.НИС.473</w:t>
    </w:r>
    <w:r>
      <w:tab/>
    </w:r>
    <w:r>
      <w:tab/>
    </w:r>
    <w:r>
      <w:fldChar w:fldCharType="begin"/>
    </w:r>
    <w:r>
      <w:instrText xml:space="preserve">PAGE \* MERGEFORMAT</w:instrText>
    </w:r>
    <w:r>
      <w:fldChar w:fldCharType="separate"/>
    </w:r>
    <w:r>
      <w:t xml:space="preserve">1</w:t>
    </w:r>
    <w:r>
      <w:fldChar w:fldCharType="end"/>
    </w:r>
    <w:r/>
  </w:p>
  <w:p>
    <w:pPr>
      <w:pStyle w:val="970"/>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8"/>
      <w:pBdr/>
      <w:spacing/>
      <w:ind/>
      <w:rPr>
        <w:lang w:val="sr-Cyrl-RS"/>
      </w:rPr>
    </w:pPr>
    <w:r>
      <w:tab/>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8"/>
      <w:pBdr/>
      <w:spacing/>
      <w:ind/>
      <w:rPr>
        <w:i/>
      </w:rPr>
    </w:pPr>
    <w:r>
      <w:rPr>
        <w:lang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ge">
                <wp:posOffset>457200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36.00pt;mso-position-vertical:absolute;width:97.23pt;height:28.35pt;mso-wrap-distance-left:9.00pt;mso-wrap-distance-top:0.00pt;mso-wrap-distance-right:9.00pt;mso-wrap-distance-bottom:0.00pt;z-index:1;" stroked="f">
              <v:imagedata r:id="rId1" o:title=""/>
              <o:lock v:ext="edit" rotation="t"/>
            </v:shape>
          </w:pict>
        </mc:Fallback>
      </mc:AlternateContent>
    </w:r>
    <w:r>
      <w:rPr>
        <w:lang w:val="sr-Cyrl-RS"/>
      </w:rPr>
      <w:tab/>
    </w:r>
    <w:r>
      <w:rPr>
        <w:lang w:val="sr-Cyrl-RS"/>
      </w:rPr>
      <w:tab/>
    </w:r>
    <w:r>
      <w:rPr>
        <w:i/>
      </w:rPr>
      <w:t xml:space="preserve">Типска форма</w:t>
    </w:r>
    <w:r>
      <w:rPr>
        <w:i/>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917067"/>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72806CEF"/>
    <w:lvl w:ilvl="0">
      <w:isLgl w:val="false"/>
      <w:lvlJc w:val="left"/>
      <w:lvlText w:val="%1."/>
      <w:numFmt w:val="decimal"/>
      <w:pPr>
        <w:pBdr/>
        <w:spacing/>
        <w:ind w:hanging="360" w:left="720"/>
      </w:pPr>
      <w:rPr>
        <w:rFonts w:hint="default"/>
      </w:rPr>
      <w:start w:val="1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7F2E5F3B"/>
    <w:lvl w:ilvl="0">
      <w:isLgl w:val="false"/>
      <w:lvlJc w:val="left"/>
      <w:lvlText w:val="-"/>
      <w:numFmt w:val="bullet"/>
      <w:pPr>
        <w:pBdr/>
        <w:spacing/>
        <w:ind w:hanging="360" w:left="480"/>
      </w:pPr>
      <w:rPr>
        <w:rFonts w:hint="default" w:ascii="Arial" w:hAnsi="Arial" w:cs="Arial" w:eastAsiaTheme="minorHAnsi"/>
      </w:rPr>
      <w:start w:val="0"/>
      <w:suff w:val="tab"/>
    </w:lvl>
    <w:lvl w:ilvl="1">
      <w:isLgl w:val="false"/>
      <w:lvlJc w:val="left"/>
      <w:lvlText w:val="o"/>
      <w:numFmt w:val="bullet"/>
      <w:pPr>
        <w:pBdr/>
        <w:spacing/>
        <w:ind w:hanging="360" w:left="1200"/>
      </w:pPr>
      <w:rPr>
        <w:rFonts w:hint="default" w:ascii="Courier New" w:hAnsi="Courier New" w:cs="Courier New"/>
      </w:rPr>
      <w:start w:val="1"/>
      <w:suff w:val="tab"/>
    </w:lvl>
    <w:lvl w:ilvl="2">
      <w:isLgl w:val="false"/>
      <w:lvlJc w:val="left"/>
      <w:lvlText w:val=""/>
      <w:numFmt w:val="bullet"/>
      <w:pPr>
        <w:pBdr/>
        <w:spacing/>
        <w:ind w:hanging="360" w:left="1920"/>
      </w:pPr>
      <w:rPr>
        <w:rFonts w:hint="default" w:ascii="Wingdings" w:hAnsi="Wingdings"/>
      </w:rPr>
      <w:start w:val="1"/>
      <w:suff w:val="tab"/>
    </w:lvl>
    <w:lvl w:ilvl="3">
      <w:isLgl w:val="false"/>
      <w:lvlJc w:val="left"/>
      <w:lvlText w:val=""/>
      <w:numFmt w:val="bullet"/>
      <w:pPr>
        <w:pBdr/>
        <w:spacing/>
        <w:ind w:hanging="360" w:left="2640"/>
      </w:pPr>
      <w:rPr>
        <w:rFonts w:hint="default" w:ascii="Symbol" w:hAnsi="Symbol"/>
      </w:rPr>
      <w:start w:val="1"/>
      <w:suff w:val="tab"/>
    </w:lvl>
    <w:lvl w:ilvl="4">
      <w:isLgl w:val="false"/>
      <w:lvlJc w:val="left"/>
      <w:lvlText w:val="o"/>
      <w:numFmt w:val="bullet"/>
      <w:pPr>
        <w:pBdr/>
        <w:spacing/>
        <w:ind w:hanging="360" w:left="3360"/>
      </w:pPr>
      <w:rPr>
        <w:rFonts w:hint="default" w:ascii="Courier New" w:hAnsi="Courier New" w:cs="Courier New"/>
      </w:rPr>
      <w:start w:val="1"/>
      <w:suff w:val="tab"/>
    </w:lvl>
    <w:lvl w:ilvl="5">
      <w:isLgl w:val="false"/>
      <w:lvlJc w:val="left"/>
      <w:lvlText w:val=""/>
      <w:numFmt w:val="bullet"/>
      <w:pPr>
        <w:pBdr/>
        <w:spacing/>
        <w:ind w:hanging="360" w:left="4080"/>
      </w:pPr>
      <w:rPr>
        <w:rFonts w:hint="default" w:ascii="Wingdings" w:hAnsi="Wingdings"/>
      </w:rPr>
      <w:start w:val="1"/>
      <w:suff w:val="tab"/>
    </w:lvl>
    <w:lvl w:ilvl="6">
      <w:isLgl w:val="false"/>
      <w:lvlJc w:val="left"/>
      <w:lvlText w:val=""/>
      <w:numFmt w:val="bullet"/>
      <w:pPr>
        <w:pBdr/>
        <w:spacing/>
        <w:ind w:hanging="360" w:left="4800"/>
      </w:pPr>
      <w:rPr>
        <w:rFonts w:hint="default" w:ascii="Symbol" w:hAnsi="Symbol"/>
      </w:rPr>
      <w:start w:val="1"/>
      <w:suff w:val="tab"/>
    </w:lvl>
    <w:lvl w:ilvl="7">
      <w:isLgl w:val="false"/>
      <w:lvlJc w:val="left"/>
      <w:lvlText w:val="o"/>
      <w:numFmt w:val="bullet"/>
      <w:pPr>
        <w:pBdr/>
        <w:spacing/>
        <w:ind w:hanging="360" w:left="5520"/>
      </w:pPr>
      <w:rPr>
        <w:rFonts w:hint="default" w:ascii="Courier New" w:hAnsi="Courier New" w:cs="Courier New"/>
      </w:rPr>
      <w:start w:val="1"/>
      <w:suff w:val="tab"/>
    </w:lvl>
    <w:lvl w:ilvl="8">
      <w:isLgl w:val="false"/>
      <w:lvlJc w:val="left"/>
      <w:lvlText w:val=""/>
      <w:numFmt w:val="bullet"/>
      <w:pPr>
        <w:pBdr/>
        <w:spacing/>
        <w:ind w:hanging="360" w:left="6240"/>
      </w:pPr>
      <w:rPr>
        <w:rFonts w:hint="default" w:ascii="Wingdings" w:hAnsi="Wingdings"/>
      </w:rPr>
      <w:start w:val="1"/>
      <w:suff w:val="tab"/>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TEnbjqL6CPtYKfD8S0IxUC6PbRhGP8M6bpieHRF3iWUE5d6bHJbMjaBkTXAYchI+6xzfZ5BCy+Fi4J4CrSr9jw==" w:salt="iq9c2eD/k4PK6ylwbyUTc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9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9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9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9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9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9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9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9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9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9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9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9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9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9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9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9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9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9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9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9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9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9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9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9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9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79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9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9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9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9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9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79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9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9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9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9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9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9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9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9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9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9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9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9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9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9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9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9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9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9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9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9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9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9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9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79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9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9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9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9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9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79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9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9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9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9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9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79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9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9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9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9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79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83" w:default="1">
    <w:name w:val="Normal"/>
    <w:qFormat/>
    <w:pPr>
      <w:pBdr/>
      <w:spacing/>
      <w:ind/>
    </w:pPr>
  </w:style>
  <w:style w:type="paragraph" w:styleId="784">
    <w:name w:val="Heading 1"/>
    <w:basedOn w:val="783"/>
    <w:next w:val="783"/>
    <w:link w:val="922"/>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785">
    <w:name w:val="Heading 2"/>
    <w:basedOn w:val="783"/>
    <w:next w:val="783"/>
    <w:link w:val="923"/>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786">
    <w:name w:val="Heading 3"/>
    <w:basedOn w:val="783"/>
    <w:next w:val="783"/>
    <w:link w:val="924"/>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787">
    <w:name w:val="Heading 4"/>
    <w:basedOn w:val="783"/>
    <w:next w:val="783"/>
    <w:link w:val="925"/>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788">
    <w:name w:val="Heading 5"/>
    <w:basedOn w:val="783"/>
    <w:next w:val="783"/>
    <w:link w:val="926"/>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789">
    <w:name w:val="Heading 6"/>
    <w:basedOn w:val="783"/>
    <w:next w:val="783"/>
    <w:link w:val="92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790">
    <w:name w:val="Heading 7"/>
    <w:basedOn w:val="783"/>
    <w:next w:val="783"/>
    <w:link w:val="92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791">
    <w:name w:val="Heading 8"/>
    <w:basedOn w:val="783"/>
    <w:next w:val="783"/>
    <w:link w:val="92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792">
    <w:name w:val="Heading 9"/>
    <w:basedOn w:val="783"/>
    <w:next w:val="783"/>
    <w:link w:val="93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793" w:default="1">
    <w:name w:val="Default Paragraph Font"/>
    <w:uiPriority w:val="1"/>
    <w:semiHidden/>
    <w:unhideWhenUsed/>
    <w:pPr>
      <w:pBdr/>
      <w:spacing/>
      <w:ind/>
    </w:pPr>
  </w:style>
  <w:style w:type="table" w:styleId="79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95" w:default="1">
    <w:name w:val="No List"/>
    <w:uiPriority w:val="99"/>
    <w:semiHidden/>
    <w:unhideWhenUsed/>
    <w:pPr>
      <w:pBdr/>
      <w:spacing/>
      <w:ind/>
    </w:pPr>
  </w:style>
  <w:style w:type="table" w:styleId="796">
    <w:name w:val="Grid Table Light"/>
    <w:basedOn w:val="79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1 Light Accent 1"/>
    <w:basedOn w:val="79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1 Light Accent 2"/>
    <w:basedOn w:val="79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1 Light Accent 3"/>
    <w:basedOn w:val="79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1 Light Accent 4"/>
    <w:basedOn w:val="79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Accent 5"/>
    <w:basedOn w:val="79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1 Light Accent 6"/>
    <w:basedOn w:val="79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2 Accent 1"/>
    <w:basedOn w:val="79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2 Accent 2"/>
    <w:basedOn w:val="79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2 Accent 3"/>
    <w:basedOn w:val="79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2 Accent 4"/>
    <w:basedOn w:val="79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2 Accent 5"/>
    <w:basedOn w:val="79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2 Accent 6"/>
    <w:basedOn w:val="79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3 Accent 1"/>
    <w:basedOn w:val="79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3 Accent 2"/>
    <w:basedOn w:val="79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3 Accent 3"/>
    <w:basedOn w:val="79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3 Accent 4"/>
    <w:basedOn w:val="79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3 Accent 5"/>
    <w:basedOn w:val="79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3 Accent 6"/>
    <w:basedOn w:val="79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4 Accent 1"/>
    <w:basedOn w:val="794"/>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4 Accent 2"/>
    <w:basedOn w:val="79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4 Accent 3"/>
    <w:basedOn w:val="79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4 Accent 4"/>
    <w:basedOn w:val="79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4 Accent 5"/>
    <w:basedOn w:val="794"/>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4 Accent 6"/>
    <w:basedOn w:val="79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5 Dark Accent 2"/>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5 Dark Accent 3"/>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5 Dark Accent 5"/>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5 Dark Accent 6"/>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6 Colorful Accent 1"/>
    <w:basedOn w:val="794"/>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6 Colorful Accent 2"/>
    <w:basedOn w:val="79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6 Colorful Accent 3"/>
    <w:basedOn w:val="79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6 Colorful Accent 4"/>
    <w:basedOn w:val="79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6 Colorful Accent 5"/>
    <w:basedOn w:val="794"/>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6 Colorful Accent 6"/>
    <w:basedOn w:val="79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7 Colorful Accent 1"/>
    <w:basedOn w:val="794"/>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7 Colorful Accent 2"/>
    <w:basedOn w:val="79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7 Colorful Accent 3"/>
    <w:basedOn w:val="79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7 Colorful Accent 4"/>
    <w:basedOn w:val="79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7 Colorful Accent 5"/>
    <w:basedOn w:val="794"/>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7 Colorful Accent 6"/>
    <w:basedOn w:val="79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1 Light Accent 1"/>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1 Light Accent 2"/>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1 Light Accent 3"/>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1 Light Accent 4"/>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1 Light Accent 5"/>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1 Light Accent 6"/>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2 Accent 1"/>
    <w:basedOn w:val="794"/>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2 Accent 2"/>
    <w:basedOn w:val="79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2 Accent 3"/>
    <w:basedOn w:val="79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2 Accent 4"/>
    <w:basedOn w:val="79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2 Accent 5"/>
    <w:basedOn w:val="794"/>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2 Accent 6"/>
    <w:basedOn w:val="79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3 Accent 1"/>
    <w:basedOn w:val="794"/>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3 Accent 2"/>
    <w:basedOn w:val="79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3 Accent 3"/>
    <w:basedOn w:val="79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3 Accent 4"/>
    <w:basedOn w:val="79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3 Accent 5"/>
    <w:basedOn w:val="794"/>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3 Accent 6"/>
    <w:basedOn w:val="79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4 Accent 1"/>
    <w:basedOn w:val="794"/>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4 Accent 2"/>
    <w:basedOn w:val="79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4 Accent 3"/>
    <w:basedOn w:val="79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4 Accent 4"/>
    <w:basedOn w:val="79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4 Accent 5"/>
    <w:basedOn w:val="794"/>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4 Accent 6"/>
    <w:basedOn w:val="79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5 Dark Accent 1"/>
    <w:basedOn w:val="794"/>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5 Dark Accent 2"/>
    <w:basedOn w:val="79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5 Dark Accent 3"/>
    <w:basedOn w:val="79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5 Dark Accent 4"/>
    <w:basedOn w:val="79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5 Dark Accent 5"/>
    <w:basedOn w:val="794"/>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5 Dark Accent 6"/>
    <w:basedOn w:val="79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6 Colorful Accent 1"/>
    <w:basedOn w:val="794"/>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6 Colorful Accent 2"/>
    <w:basedOn w:val="79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6 Colorful Accent 3"/>
    <w:basedOn w:val="79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6 Colorful Accent 4"/>
    <w:basedOn w:val="79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6 Colorful Accent 5"/>
    <w:basedOn w:val="794"/>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6 Colorful Accent 6"/>
    <w:basedOn w:val="79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7 Colorful Accent 1"/>
    <w:basedOn w:val="794"/>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7 Colorful Accent 2"/>
    <w:basedOn w:val="79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7 Colorful Accent 3"/>
    <w:basedOn w:val="79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7 Colorful Accent 4"/>
    <w:basedOn w:val="79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7 Colorful Accent 5"/>
    <w:basedOn w:val="794"/>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7 Colorful Accent 6"/>
    <w:basedOn w:val="79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Table Grid"/>
    <w:basedOn w:val="794"/>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Plain Table 1"/>
    <w:basedOn w:val="79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Plain Table 2"/>
    <w:basedOn w:val="79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Plain Table 3"/>
    <w:basedOn w:val="79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Plain Table 4"/>
    <w:basedOn w:val="79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Plain Table 5"/>
    <w:basedOn w:val="79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1 Light"/>
    <w:basedOn w:val="79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w:basedOn w:val="79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w:basedOn w:val="79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w:basedOn w:val="79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5 Dark- Accent 1"/>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5 Dark- Accent 4"/>
    <w:basedOn w:val="79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6 Colorful"/>
    <w:basedOn w:val="79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7 Colorful"/>
    <w:basedOn w:val="79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1 Light"/>
    <w:basedOn w:val="79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2"/>
    <w:basedOn w:val="79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3"/>
    <w:basedOn w:val="79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4"/>
    <w:basedOn w:val="79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5 Dark"/>
    <w:basedOn w:val="79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w:basedOn w:val="79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7 Colorful"/>
    <w:basedOn w:val="79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ned - Accent"/>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ned - Accent 1"/>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ned - Accent 2"/>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ned - Accent 3"/>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ned - Accent 4"/>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ned - Accent 5"/>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ned - Accent 6"/>
    <w:basedOn w:val="794"/>
    <w:uiPriority w:val="99"/>
    <w:pPr>
      <w:pBdr/>
      <w:spacing w:after="0" w:line="240" w:lineRule="auto"/>
      <w:ind/>
    </w:pPr>
    <w:rPr>
      <w:color w:val="404040"/>
      <w:sz w:val="20"/>
      <w:szCs w:val="20"/>
      <w:lang w:val="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Bordered &amp; Lined - Accent"/>
    <w:basedOn w:val="794"/>
    <w:uiPriority w:val="99"/>
    <w:pPr>
      <w:pBdr/>
      <w:spacing w:after="0" w:line="240" w:lineRule="auto"/>
      <w:ind/>
    </w:pPr>
    <w:rPr>
      <w:color w:val="404040"/>
      <w:sz w:val="20"/>
      <w:szCs w:val="20"/>
      <w:lang w:val="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Bordered &amp; Lined - Accent 1"/>
    <w:basedOn w:val="794"/>
    <w:uiPriority w:val="99"/>
    <w:pPr>
      <w:pBdr/>
      <w:spacing w:after="0" w:line="240" w:lineRule="auto"/>
      <w:ind/>
    </w:pPr>
    <w:rPr>
      <w:color w:val="404040"/>
      <w:sz w:val="20"/>
      <w:szCs w:val="20"/>
      <w:lang w:val="en-U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Bordered &amp; Lined - Accent 2"/>
    <w:basedOn w:val="794"/>
    <w:uiPriority w:val="99"/>
    <w:pPr>
      <w:pBdr/>
      <w:spacing w:after="0" w:line="240" w:lineRule="auto"/>
      <w:ind/>
    </w:pPr>
    <w:rPr>
      <w:color w:val="404040"/>
      <w:sz w:val="20"/>
      <w:szCs w:val="20"/>
      <w:lang w:val="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Bordered &amp; Lined - Accent 3"/>
    <w:basedOn w:val="794"/>
    <w:uiPriority w:val="99"/>
    <w:pPr>
      <w:pBdr/>
      <w:spacing w:after="0" w:line="240" w:lineRule="auto"/>
      <w:ind/>
    </w:pPr>
    <w:rPr>
      <w:color w:val="404040"/>
      <w:sz w:val="20"/>
      <w:szCs w:val="20"/>
      <w:lang w:val="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Bordered &amp; Lined - Accent 4"/>
    <w:basedOn w:val="794"/>
    <w:uiPriority w:val="99"/>
    <w:pPr>
      <w:pBdr/>
      <w:spacing w:after="0" w:line="240" w:lineRule="auto"/>
      <w:ind/>
    </w:pPr>
    <w:rPr>
      <w:color w:val="404040"/>
      <w:sz w:val="20"/>
      <w:szCs w:val="20"/>
      <w:lang w:val="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Bordered &amp; Lined - Accent 5"/>
    <w:basedOn w:val="794"/>
    <w:uiPriority w:val="99"/>
    <w:pPr>
      <w:pBdr/>
      <w:spacing w:after="0" w:line="240" w:lineRule="auto"/>
      <w:ind/>
    </w:pPr>
    <w:rPr>
      <w:color w:val="404040"/>
      <w:sz w:val="20"/>
      <w:szCs w:val="20"/>
      <w:lang w:val="en-U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Bordered &amp; Lined - Accent 6"/>
    <w:basedOn w:val="794"/>
    <w:uiPriority w:val="99"/>
    <w:pPr>
      <w:pBdr/>
      <w:spacing w:after="0" w:line="240" w:lineRule="auto"/>
      <w:ind/>
    </w:pPr>
    <w:rPr>
      <w:color w:val="404040"/>
      <w:sz w:val="20"/>
      <w:szCs w:val="20"/>
      <w:lang w:val="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Bordered"/>
    <w:basedOn w:val="79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Bordered - Accent 1"/>
    <w:basedOn w:val="79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Bordered - Accent 2"/>
    <w:basedOn w:val="79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Bordered - Accent 3"/>
    <w:basedOn w:val="79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 Accent 4"/>
    <w:basedOn w:val="79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 Accent 5"/>
    <w:basedOn w:val="79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 Accent 6"/>
    <w:basedOn w:val="79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22" w:customStyle="1">
    <w:name w:val="Heading 1 Char"/>
    <w:basedOn w:val="793"/>
    <w:link w:val="784"/>
    <w:uiPriority w:val="9"/>
    <w:pPr>
      <w:pBdr/>
      <w:spacing/>
      <w:ind/>
    </w:pPr>
    <w:rPr>
      <w:rFonts w:ascii="Arial" w:hAnsi="Arial" w:eastAsia="Arial" w:cs="Arial"/>
      <w:color w:val="2e74b5" w:themeColor="accent1" w:themeShade="BF"/>
      <w:sz w:val="40"/>
      <w:szCs w:val="40"/>
    </w:rPr>
  </w:style>
  <w:style w:type="character" w:styleId="923" w:customStyle="1">
    <w:name w:val="Heading 2 Char"/>
    <w:basedOn w:val="793"/>
    <w:link w:val="785"/>
    <w:uiPriority w:val="9"/>
    <w:pPr>
      <w:pBdr/>
      <w:spacing/>
      <w:ind/>
    </w:pPr>
    <w:rPr>
      <w:rFonts w:ascii="Arial" w:hAnsi="Arial" w:eastAsia="Arial" w:cs="Arial"/>
      <w:color w:val="2e74b5" w:themeColor="accent1" w:themeShade="BF"/>
      <w:sz w:val="32"/>
      <w:szCs w:val="32"/>
    </w:rPr>
  </w:style>
  <w:style w:type="character" w:styleId="924" w:customStyle="1">
    <w:name w:val="Heading 3 Char"/>
    <w:basedOn w:val="793"/>
    <w:link w:val="786"/>
    <w:uiPriority w:val="9"/>
    <w:pPr>
      <w:pBdr/>
      <w:spacing/>
      <w:ind/>
    </w:pPr>
    <w:rPr>
      <w:rFonts w:ascii="Arial" w:hAnsi="Arial" w:eastAsia="Arial" w:cs="Arial"/>
      <w:color w:val="2e74b5" w:themeColor="accent1" w:themeShade="BF"/>
      <w:sz w:val="28"/>
      <w:szCs w:val="28"/>
    </w:rPr>
  </w:style>
  <w:style w:type="character" w:styleId="925" w:customStyle="1">
    <w:name w:val="Heading 4 Char"/>
    <w:basedOn w:val="793"/>
    <w:link w:val="787"/>
    <w:uiPriority w:val="9"/>
    <w:pPr>
      <w:pBdr/>
      <w:spacing/>
      <w:ind/>
    </w:pPr>
    <w:rPr>
      <w:rFonts w:ascii="Arial" w:hAnsi="Arial" w:eastAsia="Arial" w:cs="Arial"/>
      <w:i/>
      <w:iCs/>
      <w:color w:val="2e74b5" w:themeColor="accent1" w:themeShade="BF"/>
    </w:rPr>
  </w:style>
  <w:style w:type="character" w:styleId="926" w:customStyle="1">
    <w:name w:val="Heading 5 Char"/>
    <w:basedOn w:val="793"/>
    <w:link w:val="788"/>
    <w:uiPriority w:val="9"/>
    <w:pPr>
      <w:pBdr/>
      <w:spacing/>
      <w:ind/>
    </w:pPr>
    <w:rPr>
      <w:rFonts w:ascii="Arial" w:hAnsi="Arial" w:eastAsia="Arial" w:cs="Arial"/>
      <w:color w:val="2e74b5" w:themeColor="accent1" w:themeShade="BF"/>
    </w:rPr>
  </w:style>
  <w:style w:type="character" w:styleId="927" w:customStyle="1">
    <w:name w:val="Heading 6 Char"/>
    <w:basedOn w:val="793"/>
    <w:link w:val="789"/>
    <w:uiPriority w:val="9"/>
    <w:pPr>
      <w:pBdr/>
      <w:spacing/>
      <w:ind/>
    </w:pPr>
    <w:rPr>
      <w:rFonts w:ascii="Arial" w:hAnsi="Arial" w:eastAsia="Arial" w:cs="Arial"/>
      <w:i/>
      <w:iCs/>
      <w:color w:val="595959" w:themeColor="text1" w:themeTint="A6"/>
    </w:rPr>
  </w:style>
  <w:style w:type="character" w:styleId="928" w:customStyle="1">
    <w:name w:val="Heading 7 Char"/>
    <w:basedOn w:val="793"/>
    <w:link w:val="790"/>
    <w:uiPriority w:val="9"/>
    <w:pPr>
      <w:pBdr/>
      <w:spacing/>
      <w:ind/>
    </w:pPr>
    <w:rPr>
      <w:rFonts w:ascii="Arial" w:hAnsi="Arial" w:eastAsia="Arial" w:cs="Arial"/>
      <w:color w:val="595959" w:themeColor="text1" w:themeTint="A6"/>
    </w:rPr>
  </w:style>
  <w:style w:type="character" w:styleId="929" w:customStyle="1">
    <w:name w:val="Heading 8 Char"/>
    <w:basedOn w:val="793"/>
    <w:link w:val="791"/>
    <w:uiPriority w:val="9"/>
    <w:pPr>
      <w:pBdr/>
      <w:spacing/>
      <w:ind/>
    </w:pPr>
    <w:rPr>
      <w:rFonts w:ascii="Arial" w:hAnsi="Arial" w:eastAsia="Arial" w:cs="Arial"/>
      <w:i/>
      <w:iCs/>
      <w:color w:val="272727" w:themeColor="text1" w:themeTint="D8"/>
    </w:rPr>
  </w:style>
  <w:style w:type="character" w:styleId="930" w:customStyle="1">
    <w:name w:val="Heading 9 Char"/>
    <w:basedOn w:val="793"/>
    <w:link w:val="792"/>
    <w:uiPriority w:val="9"/>
    <w:pPr>
      <w:pBdr/>
      <w:spacing/>
      <w:ind/>
    </w:pPr>
    <w:rPr>
      <w:rFonts w:ascii="Arial" w:hAnsi="Arial" w:eastAsia="Arial" w:cs="Arial"/>
      <w:i/>
      <w:iCs/>
      <w:color w:val="272727" w:themeColor="text1" w:themeTint="D8"/>
    </w:rPr>
  </w:style>
  <w:style w:type="paragraph" w:styleId="931">
    <w:name w:val="Title"/>
    <w:basedOn w:val="783"/>
    <w:next w:val="783"/>
    <w:link w:val="932"/>
    <w:uiPriority w:val="10"/>
    <w:qFormat/>
    <w:pPr>
      <w:pBdr/>
      <w:spacing w:after="80" w:line="240" w:lineRule="auto"/>
      <w:ind/>
      <w:contextualSpacing w:val="true"/>
    </w:pPr>
    <w:rPr>
      <w:rFonts w:ascii="Arial" w:hAnsi="Arial" w:eastAsia="Arial" w:cs="Arial"/>
      <w:spacing w:val="-10"/>
      <w:sz w:val="56"/>
      <w:szCs w:val="56"/>
    </w:rPr>
  </w:style>
  <w:style w:type="character" w:styleId="932" w:customStyle="1">
    <w:name w:val="Title Char"/>
    <w:basedOn w:val="793"/>
    <w:link w:val="931"/>
    <w:uiPriority w:val="10"/>
    <w:pPr>
      <w:pBdr/>
      <w:spacing/>
      <w:ind/>
    </w:pPr>
    <w:rPr>
      <w:rFonts w:ascii="Arial" w:hAnsi="Arial" w:eastAsia="Arial" w:cs="Arial"/>
      <w:spacing w:val="-10"/>
      <w:sz w:val="56"/>
      <w:szCs w:val="56"/>
    </w:rPr>
  </w:style>
  <w:style w:type="paragraph" w:styleId="933">
    <w:name w:val="Subtitle"/>
    <w:basedOn w:val="783"/>
    <w:next w:val="783"/>
    <w:link w:val="934"/>
    <w:uiPriority w:val="11"/>
    <w:qFormat/>
    <w:pPr>
      <w:numPr>
        <w:ilvl w:val="1"/>
      </w:numPr>
      <w:pBdr/>
      <w:spacing/>
      <w:ind/>
    </w:pPr>
    <w:rPr>
      <w:color w:val="595959" w:themeColor="text1" w:themeTint="A6"/>
      <w:spacing w:val="15"/>
      <w:sz w:val="28"/>
      <w:szCs w:val="28"/>
    </w:rPr>
  </w:style>
  <w:style w:type="character" w:styleId="934" w:customStyle="1">
    <w:name w:val="Subtitle Char"/>
    <w:basedOn w:val="793"/>
    <w:link w:val="933"/>
    <w:uiPriority w:val="11"/>
    <w:pPr>
      <w:pBdr/>
      <w:spacing/>
      <w:ind/>
    </w:pPr>
    <w:rPr>
      <w:color w:val="595959" w:themeColor="text1" w:themeTint="A6"/>
      <w:spacing w:val="15"/>
      <w:sz w:val="28"/>
      <w:szCs w:val="28"/>
    </w:rPr>
  </w:style>
  <w:style w:type="paragraph" w:styleId="935">
    <w:name w:val="Quote"/>
    <w:basedOn w:val="783"/>
    <w:next w:val="783"/>
    <w:link w:val="936"/>
    <w:uiPriority w:val="29"/>
    <w:qFormat/>
    <w:pPr>
      <w:pBdr/>
      <w:spacing w:before="160"/>
      <w:ind/>
      <w:jc w:val="center"/>
    </w:pPr>
    <w:rPr>
      <w:i/>
      <w:iCs/>
      <w:color w:val="404040" w:themeColor="text1" w:themeTint="BF"/>
    </w:rPr>
  </w:style>
  <w:style w:type="character" w:styleId="936" w:customStyle="1">
    <w:name w:val="Quote Char"/>
    <w:basedOn w:val="793"/>
    <w:link w:val="935"/>
    <w:uiPriority w:val="29"/>
    <w:pPr>
      <w:pBdr/>
      <w:spacing/>
      <w:ind/>
    </w:pPr>
    <w:rPr>
      <w:i/>
      <w:iCs/>
      <w:color w:val="404040" w:themeColor="text1" w:themeTint="BF"/>
    </w:rPr>
  </w:style>
  <w:style w:type="character" w:styleId="937">
    <w:name w:val="Intense Emphasis"/>
    <w:basedOn w:val="793"/>
    <w:uiPriority w:val="21"/>
    <w:qFormat/>
    <w:pPr>
      <w:pBdr/>
      <w:spacing/>
      <w:ind/>
    </w:pPr>
    <w:rPr>
      <w:i/>
      <w:iCs/>
      <w:color w:val="2e74b5" w:themeColor="accent1" w:themeShade="BF"/>
    </w:rPr>
  </w:style>
  <w:style w:type="paragraph" w:styleId="938">
    <w:name w:val="Intense Quote"/>
    <w:basedOn w:val="783"/>
    <w:next w:val="783"/>
    <w:link w:val="93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939" w:customStyle="1">
    <w:name w:val="Intense Quote Char"/>
    <w:basedOn w:val="793"/>
    <w:link w:val="938"/>
    <w:uiPriority w:val="30"/>
    <w:pPr>
      <w:pBdr/>
      <w:spacing/>
      <w:ind/>
    </w:pPr>
    <w:rPr>
      <w:i/>
      <w:iCs/>
      <w:color w:val="2e74b5" w:themeColor="accent1" w:themeShade="BF"/>
    </w:rPr>
  </w:style>
  <w:style w:type="character" w:styleId="940">
    <w:name w:val="Intense Reference"/>
    <w:basedOn w:val="793"/>
    <w:uiPriority w:val="32"/>
    <w:qFormat/>
    <w:pPr>
      <w:pBdr/>
      <w:spacing/>
      <w:ind/>
    </w:pPr>
    <w:rPr>
      <w:b/>
      <w:bCs/>
      <w:smallCaps/>
      <w:color w:val="2e74b5" w:themeColor="accent1" w:themeShade="BF"/>
      <w:spacing w:val="5"/>
    </w:rPr>
  </w:style>
  <w:style w:type="paragraph" w:styleId="941">
    <w:name w:val="No Spacing"/>
    <w:basedOn w:val="783"/>
    <w:uiPriority w:val="1"/>
    <w:qFormat/>
    <w:pPr>
      <w:pBdr/>
      <w:spacing w:after="0" w:line="240" w:lineRule="auto"/>
      <w:ind/>
    </w:pPr>
  </w:style>
  <w:style w:type="character" w:styleId="942">
    <w:name w:val="Subtle Emphasis"/>
    <w:basedOn w:val="793"/>
    <w:uiPriority w:val="19"/>
    <w:qFormat/>
    <w:pPr>
      <w:pBdr/>
      <w:spacing/>
      <w:ind/>
    </w:pPr>
    <w:rPr>
      <w:i/>
      <w:iCs/>
      <w:color w:val="404040" w:themeColor="text1" w:themeTint="BF"/>
    </w:rPr>
  </w:style>
  <w:style w:type="character" w:styleId="943">
    <w:name w:val="Emphasis"/>
    <w:basedOn w:val="793"/>
    <w:uiPriority w:val="20"/>
    <w:qFormat/>
    <w:pPr>
      <w:pBdr/>
      <w:spacing/>
      <w:ind/>
    </w:pPr>
    <w:rPr>
      <w:i/>
      <w:iCs/>
    </w:rPr>
  </w:style>
  <w:style w:type="character" w:styleId="944">
    <w:name w:val="Strong"/>
    <w:basedOn w:val="793"/>
    <w:uiPriority w:val="22"/>
    <w:qFormat/>
    <w:pPr>
      <w:pBdr/>
      <w:spacing/>
      <w:ind/>
    </w:pPr>
    <w:rPr>
      <w:b/>
      <w:bCs/>
    </w:rPr>
  </w:style>
  <w:style w:type="character" w:styleId="945">
    <w:name w:val="Subtle Reference"/>
    <w:basedOn w:val="793"/>
    <w:uiPriority w:val="31"/>
    <w:qFormat/>
    <w:pPr>
      <w:pBdr/>
      <w:spacing/>
      <w:ind/>
    </w:pPr>
    <w:rPr>
      <w:smallCaps/>
      <w:color w:val="5a5a5a" w:themeColor="text1" w:themeTint="A5"/>
    </w:rPr>
  </w:style>
  <w:style w:type="character" w:styleId="946">
    <w:name w:val="Book Title"/>
    <w:basedOn w:val="793"/>
    <w:uiPriority w:val="33"/>
    <w:qFormat/>
    <w:pPr>
      <w:pBdr/>
      <w:spacing/>
      <w:ind/>
    </w:pPr>
    <w:rPr>
      <w:b/>
      <w:bCs/>
      <w:i/>
      <w:iCs/>
      <w:spacing w:val="5"/>
    </w:rPr>
  </w:style>
  <w:style w:type="paragraph" w:styleId="947">
    <w:name w:val="Caption"/>
    <w:basedOn w:val="783"/>
    <w:next w:val="783"/>
    <w:uiPriority w:val="35"/>
    <w:unhideWhenUsed/>
    <w:qFormat/>
    <w:pPr>
      <w:pBdr/>
      <w:spacing w:after="200" w:line="240" w:lineRule="auto"/>
      <w:ind/>
    </w:pPr>
    <w:rPr>
      <w:i/>
      <w:iCs/>
      <w:color w:val="44546a" w:themeColor="text2"/>
      <w:sz w:val="18"/>
      <w:szCs w:val="18"/>
    </w:rPr>
  </w:style>
  <w:style w:type="paragraph" w:styleId="948">
    <w:name w:val="footnote text"/>
    <w:basedOn w:val="783"/>
    <w:link w:val="949"/>
    <w:uiPriority w:val="99"/>
    <w:semiHidden/>
    <w:unhideWhenUsed/>
    <w:pPr>
      <w:pBdr/>
      <w:spacing w:after="0" w:line="240" w:lineRule="auto"/>
      <w:ind/>
    </w:pPr>
    <w:rPr>
      <w:sz w:val="20"/>
      <w:szCs w:val="20"/>
    </w:rPr>
  </w:style>
  <w:style w:type="character" w:styleId="949" w:customStyle="1">
    <w:name w:val="Footnote Text Char"/>
    <w:basedOn w:val="793"/>
    <w:link w:val="948"/>
    <w:uiPriority w:val="99"/>
    <w:semiHidden/>
    <w:pPr>
      <w:pBdr/>
      <w:spacing/>
      <w:ind/>
    </w:pPr>
    <w:rPr>
      <w:sz w:val="20"/>
      <w:szCs w:val="20"/>
    </w:rPr>
  </w:style>
  <w:style w:type="character" w:styleId="950">
    <w:name w:val="footnote reference"/>
    <w:basedOn w:val="793"/>
    <w:uiPriority w:val="99"/>
    <w:semiHidden/>
    <w:unhideWhenUsed/>
    <w:pPr>
      <w:pBdr/>
      <w:spacing/>
      <w:ind/>
    </w:pPr>
    <w:rPr>
      <w:vertAlign w:val="superscript"/>
    </w:rPr>
  </w:style>
  <w:style w:type="paragraph" w:styleId="951">
    <w:name w:val="endnote text"/>
    <w:basedOn w:val="783"/>
    <w:link w:val="952"/>
    <w:uiPriority w:val="99"/>
    <w:semiHidden/>
    <w:unhideWhenUsed/>
    <w:pPr>
      <w:pBdr/>
      <w:spacing w:after="0" w:line="240" w:lineRule="auto"/>
      <w:ind/>
    </w:pPr>
    <w:rPr>
      <w:sz w:val="20"/>
      <w:szCs w:val="20"/>
    </w:rPr>
  </w:style>
  <w:style w:type="character" w:styleId="952" w:customStyle="1">
    <w:name w:val="Endnote Text Char"/>
    <w:basedOn w:val="793"/>
    <w:link w:val="951"/>
    <w:uiPriority w:val="99"/>
    <w:semiHidden/>
    <w:pPr>
      <w:pBdr/>
      <w:spacing/>
      <w:ind/>
    </w:pPr>
    <w:rPr>
      <w:sz w:val="20"/>
      <w:szCs w:val="20"/>
    </w:rPr>
  </w:style>
  <w:style w:type="character" w:styleId="953">
    <w:name w:val="endnote reference"/>
    <w:basedOn w:val="793"/>
    <w:uiPriority w:val="99"/>
    <w:semiHidden/>
    <w:unhideWhenUsed/>
    <w:pPr>
      <w:pBdr/>
      <w:spacing/>
      <w:ind/>
    </w:pPr>
    <w:rPr>
      <w:vertAlign w:val="superscript"/>
    </w:rPr>
  </w:style>
  <w:style w:type="character" w:styleId="954">
    <w:name w:val="Hyperlink"/>
    <w:basedOn w:val="793"/>
    <w:uiPriority w:val="99"/>
    <w:unhideWhenUsed/>
    <w:pPr>
      <w:pBdr/>
      <w:spacing/>
      <w:ind/>
    </w:pPr>
    <w:rPr>
      <w:color w:val="0563c1" w:themeColor="hyperlink"/>
      <w:u w:val="single"/>
    </w:rPr>
  </w:style>
  <w:style w:type="character" w:styleId="955">
    <w:name w:val="FollowedHyperlink"/>
    <w:basedOn w:val="793"/>
    <w:uiPriority w:val="99"/>
    <w:semiHidden/>
    <w:unhideWhenUsed/>
    <w:pPr>
      <w:pBdr/>
      <w:spacing/>
      <w:ind/>
    </w:pPr>
    <w:rPr>
      <w:color w:val="954f72" w:themeColor="followedHyperlink"/>
      <w:u w:val="single"/>
    </w:rPr>
  </w:style>
  <w:style w:type="paragraph" w:styleId="956">
    <w:name w:val="toc 1"/>
    <w:basedOn w:val="783"/>
    <w:next w:val="783"/>
    <w:uiPriority w:val="39"/>
    <w:unhideWhenUsed/>
    <w:pPr>
      <w:pBdr/>
      <w:spacing w:after="100"/>
      <w:ind/>
    </w:pPr>
  </w:style>
  <w:style w:type="paragraph" w:styleId="957">
    <w:name w:val="toc 2"/>
    <w:basedOn w:val="783"/>
    <w:next w:val="783"/>
    <w:uiPriority w:val="39"/>
    <w:unhideWhenUsed/>
    <w:pPr>
      <w:pBdr/>
      <w:spacing w:after="100"/>
      <w:ind w:left="220"/>
    </w:pPr>
  </w:style>
  <w:style w:type="paragraph" w:styleId="958">
    <w:name w:val="toc 3"/>
    <w:basedOn w:val="783"/>
    <w:next w:val="783"/>
    <w:uiPriority w:val="39"/>
    <w:unhideWhenUsed/>
    <w:pPr>
      <w:pBdr/>
      <w:spacing w:after="100"/>
      <w:ind w:left="440"/>
    </w:pPr>
  </w:style>
  <w:style w:type="paragraph" w:styleId="959">
    <w:name w:val="toc 4"/>
    <w:basedOn w:val="783"/>
    <w:next w:val="783"/>
    <w:uiPriority w:val="39"/>
    <w:unhideWhenUsed/>
    <w:pPr>
      <w:pBdr/>
      <w:spacing w:after="100"/>
      <w:ind w:left="660"/>
    </w:pPr>
  </w:style>
  <w:style w:type="paragraph" w:styleId="960">
    <w:name w:val="toc 5"/>
    <w:basedOn w:val="783"/>
    <w:next w:val="783"/>
    <w:uiPriority w:val="39"/>
    <w:unhideWhenUsed/>
    <w:pPr>
      <w:pBdr/>
      <w:spacing w:after="100"/>
      <w:ind w:left="880"/>
    </w:pPr>
  </w:style>
  <w:style w:type="paragraph" w:styleId="961">
    <w:name w:val="toc 6"/>
    <w:basedOn w:val="783"/>
    <w:next w:val="783"/>
    <w:uiPriority w:val="39"/>
    <w:unhideWhenUsed/>
    <w:pPr>
      <w:pBdr/>
      <w:spacing w:after="100"/>
      <w:ind w:left="1100"/>
    </w:pPr>
  </w:style>
  <w:style w:type="paragraph" w:styleId="962">
    <w:name w:val="toc 7"/>
    <w:basedOn w:val="783"/>
    <w:next w:val="783"/>
    <w:uiPriority w:val="39"/>
    <w:unhideWhenUsed/>
    <w:pPr>
      <w:pBdr/>
      <w:spacing w:after="100"/>
      <w:ind w:left="1320"/>
    </w:pPr>
  </w:style>
  <w:style w:type="paragraph" w:styleId="963">
    <w:name w:val="toc 8"/>
    <w:basedOn w:val="783"/>
    <w:next w:val="783"/>
    <w:uiPriority w:val="39"/>
    <w:unhideWhenUsed/>
    <w:pPr>
      <w:pBdr/>
      <w:spacing w:after="100"/>
      <w:ind w:left="1540"/>
    </w:pPr>
  </w:style>
  <w:style w:type="paragraph" w:styleId="964">
    <w:name w:val="toc 9"/>
    <w:basedOn w:val="783"/>
    <w:next w:val="783"/>
    <w:uiPriority w:val="39"/>
    <w:unhideWhenUsed/>
    <w:pPr>
      <w:pBdr/>
      <w:spacing w:after="100"/>
      <w:ind w:left="1760"/>
    </w:pPr>
  </w:style>
  <w:style w:type="character" w:styleId="965">
    <w:name w:val="Placeholder Text"/>
    <w:basedOn w:val="793"/>
    <w:uiPriority w:val="99"/>
    <w:semiHidden/>
    <w:pPr>
      <w:pBdr/>
      <w:spacing/>
      <w:ind/>
    </w:pPr>
    <w:rPr>
      <w:color w:val="666666"/>
    </w:rPr>
  </w:style>
  <w:style w:type="paragraph" w:styleId="966">
    <w:name w:val="TOC Heading"/>
    <w:uiPriority w:val="39"/>
    <w:unhideWhenUsed/>
    <w:pPr>
      <w:pBdr/>
      <w:spacing/>
      <w:ind/>
    </w:pPr>
  </w:style>
  <w:style w:type="paragraph" w:styleId="967">
    <w:name w:val="table of figures"/>
    <w:basedOn w:val="783"/>
    <w:next w:val="783"/>
    <w:uiPriority w:val="99"/>
    <w:unhideWhenUsed/>
    <w:pPr>
      <w:pBdr/>
      <w:spacing w:after="0"/>
      <w:ind/>
    </w:pPr>
  </w:style>
  <w:style w:type="paragraph" w:styleId="968">
    <w:name w:val="Header"/>
    <w:basedOn w:val="783"/>
    <w:link w:val="969"/>
    <w:uiPriority w:val="99"/>
    <w:unhideWhenUsed/>
    <w:pPr>
      <w:pBdr/>
      <w:tabs>
        <w:tab w:val="center" w:leader="none" w:pos="4536"/>
        <w:tab w:val="right" w:leader="none" w:pos="9072"/>
      </w:tabs>
      <w:spacing w:after="0" w:line="240" w:lineRule="auto"/>
      <w:ind/>
    </w:pPr>
  </w:style>
  <w:style w:type="character" w:styleId="969" w:customStyle="1">
    <w:name w:val="Header Char"/>
    <w:basedOn w:val="793"/>
    <w:link w:val="968"/>
    <w:uiPriority w:val="99"/>
    <w:pPr>
      <w:pBdr/>
      <w:spacing/>
      <w:ind/>
    </w:pPr>
  </w:style>
  <w:style w:type="paragraph" w:styleId="970">
    <w:name w:val="Footer"/>
    <w:basedOn w:val="783"/>
    <w:link w:val="971"/>
    <w:uiPriority w:val="99"/>
    <w:unhideWhenUsed/>
    <w:pPr>
      <w:pBdr/>
      <w:tabs>
        <w:tab w:val="center" w:leader="none" w:pos="4536"/>
        <w:tab w:val="right" w:leader="none" w:pos="9072"/>
      </w:tabs>
      <w:spacing w:after="0" w:line="240" w:lineRule="auto"/>
      <w:ind/>
    </w:pPr>
  </w:style>
  <w:style w:type="character" w:styleId="971" w:customStyle="1">
    <w:name w:val="Footer Char"/>
    <w:basedOn w:val="793"/>
    <w:link w:val="970"/>
    <w:uiPriority w:val="99"/>
    <w:pPr>
      <w:pBdr/>
      <w:spacing/>
      <w:ind/>
    </w:pPr>
  </w:style>
  <w:style w:type="character" w:styleId="972">
    <w:name w:val="annotation reference"/>
    <w:basedOn w:val="793"/>
    <w:uiPriority w:val="99"/>
    <w:semiHidden/>
    <w:unhideWhenUsed/>
    <w:pPr>
      <w:pBdr/>
      <w:spacing/>
      <w:ind/>
    </w:pPr>
    <w:rPr>
      <w:sz w:val="16"/>
      <w:szCs w:val="16"/>
    </w:rPr>
  </w:style>
  <w:style w:type="paragraph" w:styleId="973">
    <w:name w:val="annotation text"/>
    <w:basedOn w:val="783"/>
    <w:link w:val="974"/>
    <w:uiPriority w:val="99"/>
    <w:semiHidden/>
    <w:unhideWhenUsed/>
    <w:pPr>
      <w:pBdr/>
      <w:spacing w:line="240" w:lineRule="auto"/>
      <w:ind/>
    </w:pPr>
    <w:rPr>
      <w:sz w:val="20"/>
      <w:szCs w:val="20"/>
    </w:rPr>
  </w:style>
  <w:style w:type="character" w:styleId="974" w:customStyle="1">
    <w:name w:val="Comment Text Char"/>
    <w:basedOn w:val="793"/>
    <w:link w:val="973"/>
    <w:uiPriority w:val="99"/>
    <w:semiHidden/>
    <w:pPr>
      <w:pBdr/>
      <w:spacing/>
      <w:ind/>
    </w:pPr>
    <w:rPr>
      <w:sz w:val="20"/>
      <w:szCs w:val="20"/>
    </w:rPr>
  </w:style>
  <w:style w:type="paragraph" w:styleId="975">
    <w:name w:val="annotation subject"/>
    <w:basedOn w:val="973"/>
    <w:next w:val="973"/>
    <w:link w:val="976"/>
    <w:uiPriority w:val="99"/>
    <w:semiHidden/>
    <w:unhideWhenUsed/>
    <w:pPr>
      <w:pBdr/>
      <w:spacing/>
      <w:ind/>
    </w:pPr>
    <w:rPr>
      <w:b/>
      <w:bCs/>
    </w:rPr>
  </w:style>
  <w:style w:type="character" w:styleId="976" w:customStyle="1">
    <w:name w:val="Comment Subject Char"/>
    <w:basedOn w:val="974"/>
    <w:link w:val="975"/>
    <w:uiPriority w:val="99"/>
    <w:semiHidden/>
    <w:pPr>
      <w:pBdr/>
      <w:spacing/>
      <w:ind/>
    </w:pPr>
    <w:rPr>
      <w:b/>
      <w:bCs/>
      <w:sz w:val="20"/>
      <w:szCs w:val="20"/>
    </w:rPr>
  </w:style>
  <w:style w:type="paragraph" w:styleId="977">
    <w:name w:val="Balloon Text"/>
    <w:basedOn w:val="783"/>
    <w:link w:val="978"/>
    <w:uiPriority w:val="99"/>
    <w:semiHidden/>
    <w:unhideWhenUsed/>
    <w:pPr>
      <w:pBdr/>
      <w:spacing w:after="0" w:line="240" w:lineRule="auto"/>
      <w:ind/>
    </w:pPr>
    <w:rPr>
      <w:rFonts w:ascii="Segoe UI" w:hAnsi="Segoe UI" w:cs="Segoe UI"/>
      <w:sz w:val="18"/>
      <w:szCs w:val="18"/>
    </w:rPr>
  </w:style>
  <w:style w:type="character" w:styleId="978" w:customStyle="1">
    <w:name w:val="Balloon Text Char"/>
    <w:basedOn w:val="793"/>
    <w:link w:val="977"/>
    <w:uiPriority w:val="99"/>
    <w:semiHidden/>
    <w:pPr>
      <w:pBdr/>
      <w:spacing/>
      <w:ind/>
    </w:pPr>
    <w:rPr>
      <w:rFonts w:ascii="Segoe UI" w:hAnsi="Segoe UI" w:cs="Segoe UI"/>
      <w:sz w:val="18"/>
      <w:szCs w:val="18"/>
    </w:rPr>
  </w:style>
  <w:style w:type="paragraph" w:styleId="979">
    <w:name w:val="List Paragraph"/>
    <w:basedOn w:val="783"/>
    <w:uiPriority w:val="34"/>
    <w:qFormat/>
    <w:pPr>
      <w:pBdr/>
      <w:spacing/>
      <w:ind w:left="720"/>
      <w:contextualSpacing w:val="true"/>
    </w:pPr>
  </w:style>
  <w:style w:type="paragraph" w:styleId="980">
    <w:name w:val="Revision"/>
    <w:hidden/>
    <w:uiPriority w:val="99"/>
    <w:semiHidden/>
    <w:pPr>
      <w:pBdr/>
      <w:spacing w:after="0" w:line="240" w:lineRule="auto"/>
      <w:ind/>
    </w:pPr>
  </w:style>
  <w:style w:type="paragraph" w:styleId="981">
    <w:name w:val="Normal (Web)"/>
    <w:basedOn w:val="783"/>
    <w:uiPriority w:val="99"/>
    <w:semiHidden/>
    <w:unhideWhenUsed/>
    <w:pPr>
      <w:pBdr/>
      <w:spacing w:after="100" w:afterAutospacing="1" w:before="100" w:beforeAutospacing="1" w:line="240" w:lineRule="auto"/>
      <w:ind/>
    </w:pPr>
    <w:rPr>
      <w:rFonts w:ascii="Times New Roman" w:hAnsi="Times New Roman" w:eastAsia="Times New Roman" w:cs="Times New Roman"/>
      <w:sz w:val="24"/>
      <w:szCs w:val="24"/>
      <w:lang w:eastAsia="sr-Latn-R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7871-245E-474C-B2B6-D9BF83DC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Djordjevic</dc:creator>
  <cp:keywords>Klasifikacija: За компанијску употребу/For use in company</cp:keywords>
  <dc:description/>
  <cp:lastModifiedBy>G1 Dejan Šarić</cp:lastModifiedBy>
  <cp:revision>4</cp:revision>
  <dcterms:created xsi:type="dcterms:W3CDTF">2025-10-23T11:11:00Z</dcterms:created>
  <dcterms:modified xsi:type="dcterms:W3CDTF">2026-05-27T12:54:36Z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490b9d7e-b87c-4769-ba28-bfbe68c83248</vt:lpwstr>
  </property>
  <property fmtid="{D5CDD505-2E9C-101B-9397-08002B2CF9AE}" pid="3" name="Klasifikacija">
    <vt:lpwstr>Za-internu-upotrebu-Restricted</vt:lpwstr>
  </property>
</Properties>
</file>